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D3577" w14:textId="31C21567" w:rsidR="00BA27E1" w:rsidRPr="00E50F7E" w:rsidRDefault="00BA27E1" w:rsidP="00D559AA">
      <w:pPr>
        <w:spacing w:line="360" w:lineRule="auto"/>
        <w:ind w:right="-2" w:firstLine="720"/>
        <w:jc w:val="right"/>
        <w:rPr>
          <w:rFonts w:ascii="GHEA Mariam" w:hAnsi="GHEA Mariam"/>
          <w:sz w:val="24"/>
          <w:szCs w:val="24"/>
        </w:rPr>
      </w:pPr>
      <w:r w:rsidRPr="00296AFE">
        <w:rPr>
          <w:rFonts w:ascii="GHEA Mariam" w:hAnsi="GHEA Mariam"/>
          <w:noProof/>
          <w:sz w:val="24"/>
          <w:szCs w:val="24"/>
          <w:lang w:eastAsia="en-US"/>
        </w:rPr>
        <w:drawing>
          <wp:anchor distT="0" distB="0" distL="114300" distR="114300" simplePos="0" relativeHeight="251659264" behindDoc="0" locked="0" layoutInCell="1" allowOverlap="1" wp14:anchorId="7D2FA2E8" wp14:editId="6EBBB1FB">
            <wp:simplePos x="0" y="0"/>
            <wp:positionH relativeFrom="margin">
              <wp:posOffset>2356071</wp:posOffset>
            </wp:positionH>
            <wp:positionV relativeFrom="paragraph">
              <wp:posOffset>15765</wp:posOffset>
            </wp:positionV>
            <wp:extent cx="1240155" cy="1187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24015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864">
        <w:rPr>
          <w:rFonts w:ascii="GHEA Mariam" w:hAnsi="GHEA Mariam"/>
          <w:noProof/>
          <w:sz w:val="24"/>
          <w:szCs w:val="24"/>
          <w:lang w:val="hy-AM"/>
        </w:rPr>
        <w:t xml:space="preserve"> </w:t>
      </w:r>
      <w:r w:rsidR="009928D5">
        <w:rPr>
          <w:rFonts w:ascii="GHEA Mariam" w:hAnsi="GHEA Mariam"/>
          <w:noProof/>
          <w:sz w:val="24"/>
          <w:szCs w:val="24"/>
          <w:lang w:val="hy-AM"/>
        </w:rPr>
        <w:t>ԵԿ</w:t>
      </w:r>
      <w:r w:rsidRPr="00296AFE">
        <w:rPr>
          <w:rFonts w:ascii="GHEA Mariam" w:hAnsi="GHEA Mariam"/>
          <w:noProof/>
          <w:sz w:val="24"/>
          <w:szCs w:val="24"/>
          <w:lang w:val="hy-AM"/>
        </w:rPr>
        <w:t>Դ</w:t>
      </w:r>
      <w:r w:rsidRPr="00296AFE">
        <w:rPr>
          <w:rFonts w:ascii="GHEA Mariam" w:hAnsi="GHEA Mariam"/>
          <w:noProof/>
          <w:sz w:val="24"/>
          <w:szCs w:val="24"/>
          <w:lang w:val="ru-RU"/>
        </w:rPr>
        <w:t>/</w:t>
      </w:r>
      <w:r w:rsidR="00E50F7E">
        <w:rPr>
          <w:rFonts w:ascii="GHEA Mariam" w:hAnsi="GHEA Mariam"/>
          <w:noProof/>
          <w:sz w:val="24"/>
          <w:szCs w:val="24"/>
        </w:rPr>
        <w:t>0167</w:t>
      </w:r>
      <w:r w:rsidRPr="00296AFE">
        <w:rPr>
          <w:rFonts w:ascii="GHEA Mariam" w:hAnsi="GHEA Mariam"/>
          <w:noProof/>
          <w:sz w:val="24"/>
          <w:szCs w:val="24"/>
          <w:lang w:val="ru-RU"/>
        </w:rPr>
        <w:t>/</w:t>
      </w:r>
      <w:r w:rsidR="00E50F7E">
        <w:rPr>
          <w:rFonts w:ascii="GHEA Mariam" w:hAnsi="GHEA Mariam"/>
          <w:noProof/>
          <w:sz w:val="24"/>
          <w:szCs w:val="24"/>
        </w:rPr>
        <w:t>06</w:t>
      </w:r>
      <w:r w:rsidRPr="00296AFE">
        <w:rPr>
          <w:rFonts w:ascii="GHEA Mariam" w:hAnsi="GHEA Mariam"/>
          <w:noProof/>
          <w:sz w:val="24"/>
          <w:szCs w:val="24"/>
          <w:lang w:val="ru-RU"/>
        </w:rPr>
        <w:t>/</w:t>
      </w:r>
      <w:r w:rsidR="00E50F7E">
        <w:rPr>
          <w:rFonts w:ascii="GHEA Mariam" w:hAnsi="GHEA Mariam"/>
          <w:noProof/>
          <w:sz w:val="24"/>
          <w:szCs w:val="24"/>
        </w:rPr>
        <w:t xml:space="preserve">15 </w:t>
      </w:r>
    </w:p>
    <w:p w14:paraId="2BA8E475" w14:textId="77777777" w:rsidR="00BA27E1" w:rsidRPr="00296AFE" w:rsidRDefault="00BA27E1" w:rsidP="00D559AA">
      <w:pPr>
        <w:spacing w:line="360" w:lineRule="auto"/>
        <w:ind w:right="-2"/>
        <w:jc w:val="both"/>
        <w:rPr>
          <w:rFonts w:ascii="GHEA Mariam" w:hAnsi="GHEA Mariam" w:cs="Sylfaen"/>
          <w:sz w:val="24"/>
          <w:szCs w:val="24"/>
          <w:lang w:val="ru-RU"/>
        </w:rPr>
      </w:pPr>
    </w:p>
    <w:p w14:paraId="6F371A29" w14:textId="77777777" w:rsidR="001C7EEB" w:rsidRDefault="001C7EEB" w:rsidP="00D559AA">
      <w:pPr>
        <w:spacing w:line="360" w:lineRule="auto"/>
        <w:ind w:right="-2"/>
        <w:jc w:val="center"/>
        <w:rPr>
          <w:rFonts w:ascii="GHEA Mariam" w:hAnsi="GHEA Mariam" w:cs="Sylfaen"/>
          <w:sz w:val="32"/>
          <w:szCs w:val="32"/>
        </w:rPr>
      </w:pPr>
    </w:p>
    <w:p w14:paraId="2EA22FB6" w14:textId="77777777" w:rsidR="001C7EEB" w:rsidRPr="001C7EEB" w:rsidRDefault="001C7EEB" w:rsidP="00D559AA">
      <w:pPr>
        <w:spacing w:line="360" w:lineRule="auto"/>
        <w:ind w:right="-2"/>
        <w:jc w:val="center"/>
        <w:rPr>
          <w:rFonts w:ascii="GHEA Mariam" w:hAnsi="GHEA Mariam" w:cs="Sylfaen"/>
          <w:sz w:val="24"/>
          <w:szCs w:val="24"/>
        </w:rPr>
      </w:pPr>
    </w:p>
    <w:p w14:paraId="75B52532" w14:textId="2FF394DA" w:rsidR="00BA27E1" w:rsidRPr="00296AFE" w:rsidRDefault="00BA27E1" w:rsidP="00D559AA">
      <w:pPr>
        <w:spacing w:line="360" w:lineRule="auto"/>
        <w:ind w:right="-2"/>
        <w:jc w:val="center"/>
        <w:rPr>
          <w:rFonts w:ascii="GHEA Mariam" w:hAnsi="GHEA Mariam"/>
          <w:sz w:val="32"/>
          <w:szCs w:val="32"/>
        </w:rPr>
      </w:pPr>
      <w:r w:rsidRPr="00296AFE">
        <w:rPr>
          <w:rFonts w:ascii="GHEA Mariam" w:hAnsi="GHEA Mariam" w:cs="Sylfaen"/>
          <w:sz w:val="32"/>
          <w:szCs w:val="32"/>
        </w:rPr>
        <w:t>ՀԱՅԱՍՏԱՆԻ ՀԱՆՐԱՊԵՏՈՒԹՅՈՒՆ</w:t>
      </w:r>
    </w:p>
    <w:p w14:paraId="4160EB2C" w14:textId="77777777" w:rsidR="00BA27E1" w:rsidRPr="00296AFE" w:rsidRDefault="00BA27E1" w:rsidP="00D559AA">
      <w:pPr>
        <w:spacing w:line="360" w:lineRule="auto"/>
        <w:ind w:right="-2"/>
        <w:jc w:val="center"/>
        <w:rPr>
          <w:rFonts w:ascii="GHEA Mariam" w:hAnsi="GHEA Mariam"/>
          <w:sz w:val="32"/>
          <w:szCs w:val="32"/>
        </w:rPr>
      </w:pPr>
      <w:r w:rsidRPr="00296AFE">
        <w:rPr>
          <w:rFonts w:ascii="GHEA Mariam" w:hAnsi="GHEA Mariam" w:cs="Sylfaen"/>
          <w:sz w:val="32"/>
          <w:szCs w:val="32"/>
        </w:rPr>
        <w:t>ՎՃՌԱԲԵԿ ԴԱՏԱՐԱՆ</w:t>
      </w:r>
    </w:p>
    <w:p w14:paraId="3E2AC223" w14:textId="77777777" w:rsidR="00BA27E1" w:rsidRPr="00296AFE" w:rsidRDefault="00BA27E1" w:rsidP="00D559AA">
      <w:pPr>
        <w:spacing w:line="360" w:lineRule="auto"/>
        <w:ind w:right="-2"/>
        <w:jc w:val="center"/>
        <w:rPr>
          <w:rFonts w:ascii="GHEA Mariam" w:hAnsi="GHEA Mariam"/>
          <w:b/>
          <w:sz w:val="28"/>
          <w:szCs w:val="28"/>
        </w:rPr>
      </w:pPr>
      <w:r w:rsidRPr="00296AFE">
        <w:rPr>
          <w:rFonts w:ascii="GHEA Mariam" w:hAnsi="GHEA Mariam" w:cs="Sylfaen"/>
          <w:b/>
          <w:sz w:val="28"/>
          <w:szCs w:val="28"/>
          <w:lang w:val="hy-AM"/>
        </w:rPr>
        <w:t>Ո</w:t>
      </w:r>
      <w:r w:rsidRPr="00296AFE">
        <w:rPr>
          <w:rFonts w:ascii="GHEA Mariam" w:hAnsi="GHEA Mariam" w:cs="Sylfaen"/>
          <w:b/>
          <w:sz w:val="28"/>
          <w:szCs w:val="28"/>
        </w:rPr>
        <w:t xml:space="preserve"> </w:t>
      </w:r>
      <w:r w:rsidRPr="00296AFE">
        <w:rPr>
          <w:rFonts w:ascii="GHEA Mariam" w:hAnsi="GHEA Mariam" w:cs="Sylfaen"/>
          <w:b/>
          <w:sz w:val="28"/>
          <w:szCs w:val="28"/>
          <w:lang w:val="hy-AM"/>
        </w:rPr>
        <w:t>Ր</w:t>
      </w:r>
      <w:r w:rsidRPr="00296AFE">
        <w:rPr>
          <w:rFonts w:ascii="GHEA Mariam" w:hAnsi="GHEA Mariam" w:cs="Sylfaen"/>
          <w:b/>
          <w:sz w:val="28"/>
          <w:szCs w:val="28"/>
        </w:rPr>
        <w:t xml:space="preserve"> </w:t>
      </w:r>
      <w:r w:rsidRPr="00296AFE">
        <w:rPr>
          <w:rFonts w:ascii="GHEA Mariam" w:hAnsi="GHEA Mariam" w:cs="Sylfaen"/>
          <w:b/>
          <w:sz w:val="28"/>
          <w:szCs w:val="28"/>
          <w:lang w:val="hy-AM"/>
        </w:rPr>
        <w:t>Ո</w:t>
      </w:r>
      <w:r w:rsidRPr="00296AFE">
        <w:rPr>
          <w:rFonts w:ascii="GHEA Mariam" w:hAnsi="GHEA Mariam" w:cs="Sylfaen"/>
          <w:b/>
          <w:sz w:val="28"/>
          <w:szCs w:val="28"/>
        </w:rPr>
        <w:t xml:space="preserve"> </w:t>
      </w:r>
      <w:r w:rsidRPr="00296AFE">
        <w:rPr>
          <w:rFonts w:ascii="GHEA Mariam" w:hAnsi="GHEA Mariam" w:cs="Sylfaen"/>
          <w:b/>
          <w:sz w:val="28"/>
          <w:szCs w:val="28"/>
          <w:lang w:val="hy-AM"/>
        </w:rPr>
        <w:t>Շ</w:t>
      </w:r>
      <w:r w:rsidRPr="00296AFE">
        <w:rPr>
          <w:rFonts w:ascii="GHEA Mariam" w:hAnsi="GHEA Mariam" w:cs="Sylfaen"/>
          <w:b/>
          <w:sz w:val="28"/>
          <w:szCs w:val="28"/>
        </w:rPr>
        <w:t xml:space="preserve"> </w:t>
      </w:r>
      <w:r w:rsidRPr="00296AFE">
        <w:rPr>
          <w:rFonts w:ascii="GHEA Mariam" w:hAnsi="GHEA Mariam" w:cs="Sylfaen"/>
          <w:b/>
          <w:sz w:val="28"/>
          <w:szCs w:val="28"/>
          <w:lang w:val="hy-AM"/>
        </w:rPr>
        <w:t>ՈՒ</w:t>
      </w:r>
      <w:r w:rsidRPr="00296AFE">
        <w:rPr>
          <w:rFonts w:ascii="GHEA Mariam" w:hAnsi="GHEA Mariam" w:cs="Sylfaen"/>
          <w:b/>
          <w:sz w:val="28"/>
          <w:szCs w:val="28"/>
        </w:rPr>
        <w:t xml:space="preserve"> </w:t>
      </w:r>
      <w:r w:rsidRPr="00296AFE">
        <w:rPr>
          <w:rFonts w:ascii="GHEA Mariam" w:hAnsi="GHEA Mariam" w:cs="Sylfaen"/>
          <w:b/>
          <w:sz w:val="28"/>
          <w:szCs w:val="28"/>
          <w:lang w:val="hy-AM"/>
        </w:rPr>
        <w:t>Մ</w:t>
      </w:r>
    </w:p>
    <w:p w14:paraId="096699AD" w14:textId="77777777" w:rsidR="00BA27E1" w:rsidRPr="00296AFE" w:rsidRDefault="00BA27E1" w:rsidP="00D559AA">
      <w:pPr>
        <w:pStyle w:val="Heading1"/>
        <w:spacing w:before="0" w:after="0"/>
        <w:ind w:right="-2"/>
        <w:jc w:val="center"/>
        <w:rPr>
          <w:rFonts w:ascii="GHEA Mariam" w:hAnsi="GHEA Mariam"/>
          <w:b w:val="0"/>
          <w:sz w:val="28"/>
          <w:szCs w:val="28"/>
          <w:lang w:val="hy-AM"/>
        </w:rPr>
      </w:pPr>
      <w:r w:rsidRPr="00296AFE">
        <w:rPr>
          <w:rFonts w:ascii="GHEA Mariam" w:hAnsi="GHEA Mariam" w:cs="Sylfaen"/>
          <w:b w:val="0"/>
          <w:sz w:val="28"/>
          <w:szCs w:val="28"/>
          <w:lang w:val="hy-AM"/>
        </w:rPr>
        <w:t>ՀԱՅԱՍՏԱՆԻ</w:t>
      </w:r>
      <w:r w:rsidRPr="00296AFE">
        <w:rPr>
          <w:rFonts w:ascii="GHEA Mariam" w:hAnsi="GHEA Mariam" w:cs="Sylfaen"/>
          <w:b w:val="0"/>
          <w:sz w:val="28"/>
          <w:szCs w:val="28"/>
        </w:rPr>
        <w:t xml:space="preserve"> </w:t>
      </w:r>
      <w:r w:rsidRPr="00296AFE">
        <w:rPr>
          <w:rFonts w:ascii="GHEA Mariam" w:hAnsi="GHEA Mariam" w:cs="Sylfaen"/>
          <w:b w:val="0"/>
          <w:sz w:val="28"/>
          <w:szCs w:val="28"/>
          <w:lang w:val="hy-AM"/>
        </w:rPr>
        <w:t>ՀԱՆՐԱՊԵՏՈՒԹՅԱՆ</w:t>
      </w:r>
      <w:r w:rsidRPr="00296AFE">
        <w:rPr>
          <w:rFonts w:ascii="GHEA Mariam" w:hAnsi="GHEA Mariam" w:cs="Sylfaen"/>
          <w:b w:val="0"/>
          <w:sz w:val="28"/>
          <w:szCs w:val="28"/>
        </w:rPr>
        <w:t xml:space="preserve"> </w:t>
      </w:r>
      <w:r w:rsidRPr="00296AFE">
        <w:rPr>
          <w:rFonts w:ascii="GHEA Mariam" w:hAnsi="GHEA Mariam" w:cs="Sylfaen"/>
          <w:b w:val="0"/>
          <w:sz w:val="28"/>
          <w:szCs w:val="28"/>
          <w:lang w:val="hy-AM"/>
        </w:rPr>
        <w:t>ԱՆՈՒՆԻՑ</w:t>
      </w:r>
    </w:p>
    <w:p w14:paraId="402236F9" w14:textId="52E5D63C" w:rsidR="00BA27E1" w:rsidRPr="00296AFE" w:rsidRDefault="00BA27E1" w:rsidP="00413068">
      <w:pPr>
        <w:spacing w:line="360" w:lineRule="auto"/>
        <w:ind w:right="-2" w:firstLine="720"/>
        <w:jc w:val="both"/>
        <w:rPr>
          <w:rFonts w:ascii="GHEA Mariam" w:hAnsi="GHEA Mariam"/>
          <w:sz w:val="28"/>
          <w:szCs w:val="28"/>
          <w:lang w:val="hy-AM"/>
        </w:rPr>
      </w:pPr>
    </w:p>
    <w:p w14:paraId="0B96C0B4" w14:textId="79CFC51C" w:rsidR="004F1D84" w:rsidRPr="00DA4C9E" w:rsidRDefault="00847D04" w:rsidP="00553D36">
      <w:pPr>
        <w:ind w:left="-2" w:firstLine="2"/>
        <w:jc w:val="center"/>
        <w:rPr>
          <w:rFonts w:ascii="GHEA Mariam" w:eastAsia="GHEA Mariam" w:hAnsi="GHEA Mariam" w:cs="GHEA Mariam"/>
          <w:sz w:val="24"/>
          <w:szCs w:val="24"/>
          <w:lang w:val="hy-AM"/>
        </w:rPr>
      </w:pPr>
      <w:r>
        <w:rPr>
          <w:rFonts w:ascii="GHEA Mariam" w:eastAsia="GHEA Mariam" w:hAnsi="GHEA Mariam" w:cs="GHEA Mariam"/>
          <w:sz w:val="24"/>
          <w:szCs w:val="24"/>
          <w:lang w:val="hy-AM"/>
        </w:rPr>
        <w:t>11</w:t>
      </w:r>
      <w:r w:rsidR="004F1D84" w:rsidRPr="00DA4C9E">
        <w:rPr>
          <w:rFonts w:ascii="GHEA Mariam" w:eastAsia="GHEA Mariam" w:hAnsi="GHEA Mariam" w:cs="GHEA Mariam"/>
          <w:sz w:val="24"/>
          <w:szCs w:val="24"/>
          <w:lang w:val="hy-AM"/>
        </w:rPr>
        <w:t xml:space="preserve"> </w:t>
      </w:r>
      <w:r w:rsidRPr="006D51A5">
        <w:rPr>
          <w:rFonts w:ascii="GHEA Mariam" w:eastAsia="GHEA Mariam" w:hAnsi="GHEA Mariam" w:cs="GHEA Mariam"/>
          <w:sz w:val="24"/>
          <w:szCs w:val="24"/>
          <w:lang w:val="hy-AM"/>
        </w:rPr>
        <w:t>նոյեմբերի</w:t>
      </w:r>
      <w:r w:rsidR="004F1D84" w:rsidRPr="00DA4C9E">
        <w:rPr>
          <w:rFonts w:ascii="GHEA Mariam" w:eastAsia="GHEA Mariam" w:hAnsi="GHEA Mariam" w:cs="GHEA Mariam"/>
          <w:sz w:val="24"/>
          <w:szCs w:val="24"/>
          <w:lang w:val="hy-AM"/>
        </w:rPr>
        <w:t xml:space="preserve"> 202</w:t>
      </w:r>
      <w:r w:rsidR="00DC4544">
        <w:rPr>
          <w:rFonts w:ascii="GHEA Mariam" w:eastAsia="GHEA Mariam" w:hAnsi="GHEA Mariam" w:cs="GHEA Mariam"/>
          <w:sz w:val="24"/>
          <w:szCs w:val="24"/>
          <w:lang w:val="hy-AM"/>
        </w:rPr>
        <w:t>2</w:t>
      </w:r>
      <w:r w:rsidR="004F1D84" w:rsidRPr="00DA4C9E">
        <w:rPr>
          <w:rFonts w:ascii="GHEA Mariam" w:eastAsia="GHEA Mariam" w:hAnsi="GHEA Mariam" w:cs="GHEA Mariam"/>
          <w:sz w:val="24"/>
          <w:szCs w:val="24"/>
          <w:lang w:val="hy-AM"/>
        </w:rPr>
        <w:t xml:space="preserve"> թվական                                                          ք.</w:t>
      </w:r>
      <w:r w:rsidR="00553D36">
        <w:rPr>
          <w:rFonts w:ascii="GHEA Mariam" w:eastAsia="GHEA Mariam" w:hAnsi="GHEA Mariam" w:cs="GHEA Mariam"/>
          <w:sz w:val="24"/>
          <w:szCs w:val="24"/>
          <w:lang w:val="hy-AM"/>
        </w:rPr>
        <w:t xml:space="preserve"> </w:t>
      </w:r>
      <w:r w:rsidR="004F1D84" w:rsidRPr="00DA4C9E">
        <w:rPr>
          <w:rFonts w:ascii="GHEA Mariam" w:eastAsia="GHEA Mariam" w:hAnsi="GHEA Mariam" w:cs="GHEA Mariam"/>
          <w:sz w:val="24"/>
          <w:szCs w:val="24"/>
          <w:lang w:val="hy-AM"/>
        </w:rPr>
        <w:t>Երևան</w:t>
      </w:r>
    </w:p>
    <w:p w14:paraId="316B6BE5" w14:textId="77777777" w:rsidR="004F1D84" w:rsidRPr="00DA4C9E" w:rsidRDefault="004F1D84" w:rsidP="00413068">
      <w:pPr>
        <w:spacing w:line="360" w:lineRule="auto"/>
        <w:ind w:left="-2" w:firstLine="567"/>
        <w:rPr>
          <w:rFonts w:ascii="GHEA Mariam" w:eastAsia="GHEA Mariam" w:hAnsi="GHEA Mariam" w:cs="GHEA Mariam"/>
          <w:sz w:val="24"/>
          <w:szCs w:val="24"/>
          <w:lang w:val="hy-AM"/>
        </w:rPr>
      </w:pPr>
    </w:p>
    <w:p w14:paraId="0116F401" w14:textId="77777777" w:rsidR="004F1D84" w:rsidRDefault="004F1D84" w:rsidP="001C7EEB">
      <w:pPr>
        <w:spacing w:line="360" w:lineRule="auto"/>
        <w:ind w:left="284"/>
        <w:jc w:val="center"/>
        <w:rPr>
          <w:rFonts w:ascii="GHEA Mariam" w:eastAsia="GHEA Mariam" w:hAnsi="GHEA Mariam" w:cs="GHEA Mariam"/>
          <w:sz w:val="24"/>
          <w:szCs w:val="24"/>
          <w:lang w:val="hy-AM"/>
        </w:rPr>
      </w:pPr>
      <w:r w:rsidRPr="00DA4C9E">
        <w:rPr>
          <w:rFonts w:ascii="GHEA Mariam" w:eastAsia="GHEA Mariam" w:hAnsi="GHEA Mariam" w:cs="GHEA Mariam"/>
          <w:sz w:val="24"/>
          <w:szCs w:val="24"/>
          <w:lang w:val="hy-AM"/>
        </w:rPr>
        <w:t xml:space="preserve">ՀՀ Վճռաբեկ դատարանի քրեական պալատը (այսուհետ՝ Վճռաբեկ </w:t>
      </w:r>
      <w:r>
        <w:rPr>
          <w:rFonts w:ascii="GHEA Mariam" w:eastAsia="GHEA Mariam" w:hAnsi="GHEA Mariam" w:cs="GHEA Mariam"/>
          <w:sz w:val="24"/>
          <w:szCs w:val="24"/>
          <w:lang w:val="hy-AM"/>
        </w:rPr>
        <w:t>դա</w:t>
      </w:r>
      <w:r w:rsidRPr="00DA4C9E">
        <w:rPr>
          <w:rFonts w:ascii="GHEA Mariam" w:eastAsia="GHEA Mariam" w:hAnsi="GHEA Mariam" w:cs="GHEA Mariam"/>
          <w:sz w:val="24"/>
          <w:szCs w:val="24"/>
          <w:lang w:val="hy-AM"/>
        </w:rPr>
        <w:t>տարան),</w:t>
      </w:r>
    </w:p>
    <w:p w14:paraId="43752627" w14:textId="77777777" w:rsidR="00CC7907" w:rsidRPr="00DA4C9E" w:rsidRDefault="00CC7907" w:rsidP="001C7EEB">
      <w:pPr>
        <w:spacing w:line="360" w:lineRule="auto"/>
        <w:ind w:left="284"/>
        <w:rPr>
          <w:rFonts w:ascii="GHEA Mariam" w:eastAsia="GHEA Mariam" w:hAnsi="GHEA Mariam" w:cs="GHEA Mariam"/>
          <w:sz w:val="24"/>
          <w:szCs w:val="24"/>
          <w:lang w:val="hy-AM"/>
        </w:rPr>
      </w:pPr>
    </w:p>
    <w:p w14:paraId="689B8C99" w14:textId="7F2F98F4" w:rsidR="004F1D84" w:rsidRPr="00DA4C9E" w:rsidRDefault="004F1D84" w:rsidP="00CC7907">
      <w:pPr>
        <w:ind w:firstLine="567"/>
        <w:jc w:val="right"/>
        <w:rPr>
          <w:rFonts w:ascii="GHEA Mariam" w:eastAsia="GHEA Mariam" w:hAnsi="GHEA Mariam" w:cs="GHEA Mariam"/>
          <w:sz w:val="24"/>
          <w:szCs w:val="24"/>
          <w:lang w:val="hy-AM"/>
        </w:rPr>
      </w:pPr>
      <w:r w:rsidRPr="00DA4C9E">
        <w:rPr>
          <w:rFonts w:ascii="GHEA Mariam" w:eastAsia="GHEA Mariam" w:hAnsi="GHEA Mariam" w:cs="GHEA Mariam"/>
          <w:sz w:val="24"/>
          <w:szCs w:val="24"/>
          <w:lang w:val="hy-AM"/>
        </w:rPr>
        <w:t xml:space="preserve">                                                նախագահությամբ`           </w:t>
      </w:r>
      <w:r w:rsidR="00553D36">
        <w:rPr>
          <w:rFonts w:ascii="GHEA Mariam" w:eastAsia="GHEA Mariam" w:hAnsi="GHEA Mariam" w:cs="GHEA Mariam"/>
          <w:sz w:val="24"/>
          <w:szCs w:val="24"/>
          <w:lang w:val="hy-AM"/>
        </w:rPr>
        <w:t xml:space="preserve">   </w:t>
      </w:r>
      <w:r w:rsidRPr="00DA4C9E">
        <w:rPr>
          <w:rFonts w:ascii="GHEA Mariam" w:eastAsia="GHEA Mariam" w:hAnsi="GHEA Mariam" w:cs="GHEA Mariam"/>
          <w:sz w:val="24"/>
          <w:szCs w:val="24"/>
          <w:lang w:val="hy-AM"/>
        </w:rPr>
        <w:t>Հ.ԱՍԱՏՐՅԱՆԻ</w:t>
      </w:r>
    </w:p>
    <w:p w14:paraId="326DB94D" w14:textId="774E8939" w:rsidR="004F1D84" w:rsidRDefault="004F1D84" w:rsidP="00553D36">
      <w:pPr>
        <w:ind w:firstLine="567"/>
        <w:jc w:val="right"/>
        <w:rPr>
          <w:rFonts w:ascii="GHEA Mariam" w:eastAsia="GHEA Mariam" w:hAnsi="GHEA Mariam" w:cs="GHEA Mariam"/>
          <w:sz w:val="24"/>
          <w:szCs w:val="24"/>
          <w:lang w:val="hy-AM"/>
        </w:rPr>
      </w:pPr>
      <w:r w:rsidRPr="00DA4C9E">
        <w:rPr>
          <w:rFonts w:ascii="GHEA Mariam" w:eastAsia="GHEA Mariam" w:hAnsi="GHEA Mariam" w:cs="GHEA Mariam"/>
          <w:sz w:val="24"/>
          <w:szCs w:val="24"/>
          <w:lang w:val="hy-AM"/>
        </w:rPr>
        <w:t xml:space="preserve">                              մասնակցությամբ դատավորներ`        </w:t>
      </w:r>
      <w:r w:rsidR="00553D36">
        <w:rPr>
          <w:rFonts w:ascii="GHEA Mariam" w:eastAsia="GHEA Mariam" w:hAnsi="GHEA Mariam" w:cs="GHEA Mariam"/>
          <w:sz w:val="24"/>
          <w:szCs w:val="24"/>
          <w:lang w:val="hy-AM"/>
        </w:rPr>
        <w:t xml:space="preserve">   </w:t>
      </w:r>
      <w:r w:rsidRPr="00DA4C9E">
        <w:rPr>
          <w:rFonts w:ascii="GHEA Mariam" w:eastAsia="GHEA Mariam" w:hAnsi="GHEA Mariam" w:cs="GHEA Mariam"/>
          <w:sz w:val="24"/>
          <w:szCs w:val="24"/>
          <w:lang w:val="hy-AM"/>
        </w:rPr>
        <w:t>Ս.ԱՎԵՏԻՍՅԱՆԻ</w:t>
      </w:r>
    </w:p>
    <w:p w14:paraId="26BD7D5F" w14:textId="4BC7D8A2" w:rsidR="000E0632" w:rsidRPr="000E0632" w:rsidRDefault="000E0632" w:rsidP="00553D36">
      <w:pPr>
        <w:ind w:firstLine="567"/>
        <w:jc w:val="right"/>
        <w:rPr>
          <w:rFonts w:ascii="GHEA Mariam" w:eastAsia="GHEA Mariam" w:hAnsi="GHEA Mariam" w:cs="GHEA Mariam"/>
          <w:sz w:val="24"/>
          <w:szCs w:val="24"/>
          <w:lang w:val="hy-AM"/>
        </w:rPr>
      </w:pPr>
      <w:r>
        <w:rPr>
          <w:rFonts w:ascii="GHEA Mariam" w:eastAsia="GHEA Mariam" w:hAnsi="GHEA Mariam" w:cs="GHEA Mariam"/>
          <w:sz w:val="24"/>
          <w:szCs w:val="24"/>
          <w:lang w:val="hy-AM"/>
        </w:rPr>
        <w:t>Ե.ԴԱՆԻԵԼՅԱՆԻ</w:t>
      </w:r>
    </w:p>
    <w:p w14:paraId="366A9D9C" w14:textId="05ACB49F" w:rsidR="004F1D84" w:rsidRPr="00DA4C9E" w:rsidRDefault="004F1D84" w:rsidP="00553D36">
      <w:pPr>
        <w:ind w:firstLine="567"/>
        <w:jc w:val="right"/>
        <w:rPr>
          <w:rFonts w:ascii="GHEA Mariam" w:eastAsia="GHEA Mariam" w:hAnsi="GHEA Mariam" w:cs="GHEA Mariam"/>
          <w:sz w:val="24"/>
          <w:szCs w:val="24"/>
          <w:lang w:val="hy-AM"/>
        </w:rPr>
      </w:pPr>
      <w:r w:rsidRPr="00DA4C9E">
        <w:rPr>
          <w:rFonts w:ascii="GHEA Mariam" w:eastAsia="GHEA Mariam" w:hAnsi="GHEA Mariam" w:cs="GHEA Mariam"/>
          <w:sz w:val="24"/>
          <w:szCs w:val="24"/>
          <w:lang w:val="hy-AM"/>
        </w:rPr>
        <w:t>Լ.ԹԱԴԵՎՈՍՅԱՆԻ</w:t>
      </w:r>
    </w:p>
    <w:p w14:paraId="332D2CF5" w14:textId="77777777" w:rsidR="004F1D84" w:rsidRPr="00DA4C9E" w:rsidRDefault="004F1D84" w:rsidP="008544DC">
      <w:pPr>
        <w:ind w:firstLine="567"/>
        <w:jc w:val="right"/>
        <w:rPr>
          <w:rFonts w:ascii="GHEA Mariam" w:eastAsia="GHEA Mariam" w:hAnsi="GHEA Mariam" w:cs="GHEA Mariam"/>
          <w:sz w:val="24"/>
          <w:szCs w:val="24"/>
          <w:lang w:val="hy-AM"/>
        </w:rPr>
      </w:pPr>
      <w:r w:rsidRPr="00DA4C9E">
        <w:rPr>
          <w:rFonts w:ascii="GHEA Mariam" w:eastAsia="GHEA Mariam" w:hAnsi="GHEA Mariam" w:cs="GHEA Mariam"/>
          <w:sz w:val="24"/>
          <w:szCs w:val="24"/>
          <w:lang w:val="hy-AM"/>
        </w:rPr>
        <w:t>Ա.ՊՈՂՈՍՅԱՆԻ</w:t>
      </w:r>
    </w:p>
    <w:p w14:paraId="67229130" w14:textId="77777777" w:rsidR="004F1D84" w:rsidRPr="00DA4C9E" w:rsidRDefault="004F1D84" w:rsidP="008544DC">
      <w:pPr>
        <w:spacing w:line="360" w:lineRule="auto"/>
        <w:ind w:firstLine="567"/>
        <w:jc w:val="right"/>
        <w:rPr>
          <w:rFonts w:ascii="GHEA Mariam" w:eastAsia="GHEA Mariam" w:hAnsi="GHEA Mariam" w:cs="GHEA Mariam"/>
          <w:sz w:val="24"/>
          <w:szCs w:val="24"/>
          <w:lang w:val="hy-AM"/>
        </w:rPr>
      </w:pPr>
      <w:r w:rsidRPr="00DA4C9E">
        <w:rPr>
          <w:rFonts w:ascii="GHEA Mariam" w:eastAsia="GHEA Mariam" w:hAnsi="GHEA Mariam" w:cs="GHEA Mariam"/>
          <w:sz w:val="24"/>
          <w:szCs w:val="24"/>
          <w:lang w:val="hy-AM"/>
        </w:rPr>
        <w:t>Ս.ՕՀԱՆՅԱՆԻ</w:t>
      </w:r>
    </w:p>
    <w:p w14:paraId="3428C4A4" w14:textId="551487BD" w:rsidR="004F1D84" w:rsidRPr="0049196C" w:rsidRDefault="004F1D84" w:rsidP="008544DC">
      <w:pPr>
        <w:ind w:firstLine="567"/>
        <w:jc w:val="right"/>
        <w:rPr>
          <w:rFonts w:ascii="GHEA Mariam" w:hAnsi="GHEA Mariam"/>
          <w:sz w:val="24"/>
          <w:szCs w:val="24"/>
          <w:lang w:val="hy-AM"/>
        </w:rPr>
      </w:pPr>
      <w:r w:rsidRPr="0049196C">
        <w:rPr>
          <w:rFonts w:ascii="GHEA Mariam" w:hAnsi="GHEA Mariam"/>
          <w:sz w:val="24"/>
          <w:szCs w:val="24"/>
          <w:lang w:val="hy-AM"/>
        </w:rPr>
        <w:t xml:space="preserve">քարտուղարությամբ՝  </w:t>
      </w:r>
      <w:r w:rsidR="00553D36" w:rsidRPr="0049196C">
        <w:rPr>
          <w:rFonts w:ascii="GHEA Mariam" w:hAnsi="GHEA Mariam"/>
          <w:sz w:val="24"/>
          <w:szCs w:val="24"/>
          <w:lang w:val="hy-AM"/>
        </w:rPr>
        <w:t xml:space="preserve">  </w:t>
      </w:r>
      <w:r w:rsidRPr="0049196C">
        <w:rPr>
          <w:rFonts w:ascii="GHEA Mariam" w:hAnsi="GHEA Mariam"/>
          <w:sz w:val="24"/>
          <w:szCs w:val="24"/>
          <w:lang w:val="hy-AM"/>
        </w:rPr>
        <w:t>Ա</w:t>
      </w:r>
      <w:r w:rsidRPr="0049196C">
        <w:rPr>
          <w:rFonts w:ascii="Cambria Math" w:hAnsi="Cambria Math" w:cs="Cambria Math"/>
          <w:sz w:val="24"/>
          <w:szCs w:val="24"/>
          <w:lang w:val="hy-AM"/>
        </w:rPr>
        <w:t>․</w:t>
      </w:r>
      <w:r w:rsidRPr="0049196C">
        <w:rPr>
          <w:rFonts w:ascii="GHEA Mariam" w:hAnsi="GHEA Mariam"/>
          <w:sz w:val="24"/>
          <w:szCs w:val="24"/>
          <w:lang w:val="hy-AM"/>
        </w:rPr>
        <w:t>ՀՈՎՀԱՆՆԻՍՅԱՆԻ</w:t>
      </w:r>
    </w:p>
    <w:p w14:paraId="1B0C9821" w14:textId="5FE828BE" w:rsidR="004F1D84" w:rsidRPr="00DA4C9E" w:rsidRDefault="004F1D84" w:rsidP="004F1D84">
      <w:pPr>
        <w:spacing w:line="360" w:lineRule="auto"/>
        <w:ind w:left="-2" w:firstLine="567"/>
        <w:jc w:val="right"/>
        <w:rPr>
          <w:rFonts w:ascii="GHEA Mariam" w:hAnsi="GHEA Mariam"/>
          <w:color w:val="0D0D0D"/>
          <w:sz w:val="24"/>
          <w:szCs w:val="24"/>
          <w:lang w:val="hy-AM"/>
        </w:rPr>
      </w:pPr>
      <w:r w:rsidRPr="0049196C">
        <w:rPr>
          <w:rFonts w:ascii="GHEA Mariam" w:hAnsi="GHEA Mariam"/>
          <w:color w:val="0D0D0D"/>
          <w:sz w:val="24"/>
          <w:szCs w:val="24"/>
          <w:lang w:val="hy-AM"/>
        </w:rPr>
        <w:t xml:space="preserve">մասնակցությամբ </w:t>
      </w:r>
      <w:r w:rsidR="006D51A5">
        <w:rPr>
          <w:rFonts w:ascii="GHEA Mariam" w:hAnsi="GHEA Mariam"/>
          <w:color w:val="0D0D0D"/>
          <w:sz w:val="24"/>
          <w:szCs w:val="24"/>
          <w:lang w:val="hy-AM"/>
        </w:rPr>
        <w:t>պաշտպան</w:t>
      </w:r>
      <w:r w:rsidRPr="0049196C">
        <w:rPr>
          <w:rFonts w:ascii="GHEA Mariam" w:hAnsi="GHEA Mariam"/>
          <w:sz w:val="24"/>
          <w:szCs w:val="24"/>
          <w:lang w:val="hy-AM"/>
        </w:rPr>
        <w:t xml:space="preserve">՝     </w:t>
      </w:r>
      <w:r w:rsidR="006321AD" w:rsidRPr="006321AD">
        <w:rPr>
          <w:rFonts w:ascii="GHEA Mariam" w:hAnsi="GHEA Mariam"/>
          <w:sz w:val="24"/>
          <w:szCs w:val="24"/>
          <w:lang w:val="hy-AM"/>
        </w:rPr>
        <w:t xml:space="preserve"> </w:t>
      </w:r>
      <w:r w:rsidRPr="0049196C">
        <w:rPr>
          <w:rFonts w:ascii="GHEA Mariam" w:hAnsi="GHEA Mariam"/>
          <w:sz w:val="24"/>
          <w:szCs w:val="24"/>
          <w:lang w:val="hy-AM"/>
        </w:rPr>
        <w:t xml:space="preserve">        </w:t>
      </w:r>
      <w:r w:rsidR="00553D36" w:rsidRPr="0049196C">
        <w:rPr>
          <w:rFonts w:ascii="GHEA Mariam" w:hAnsi="GHEA Mariam"/>
          <w:sz w:val="24"/>
          <w:szCs w:val="24"/>
          <w:lang w:val="hy-AM"/>
        </w:rPr>
        <w:t xml:space="preserve">  </w:t>
      </w:r>
      <w:r w:rsidR="006F1660" w:rsidRPr="0049196C">
        <w:rPr>
          <w:rFonts w:ascii="GHEA Mariam" w:hAnsi="GHEA Mariam"/>
          <w:sz w:val="24"/>
          <w:szCs w:val="24"/>
          <w:lang w:val="hy-AM"/>
        </w:rPr>
        <w:t>Հ</w:t>
      </w:r>
      <w:r w:rsidRPr="0049196C">
        <w:rPr>
          <w:rFonts w:ascii="Cambria Math" w:hAnsi="Cambria Math" w:cs="Cambria Math"/>
          <w:sz w:val="24"/>
          <w:szCs w:val="24"/>
          <w:lang w:val="hy-AM"/>
        </w:rPr>
        <w:t>․</w:t>
      </w:r>
      <w:r w:rsidR="006F1660" w:rsidRPr="0049196C">
        <w:rPr>
          <w:rFonts w:ascii="GHEA Mariam" w:hAnsi="GHEA Mariam"/>
          <w:sz w:val="24"/>
          <w:szCs w:val="24"/>
          <w:lang w:val="hy-AM"/>
        </w:rPr>
        <w:t>ԱԼՈՒՄՅԱՆԻ</w:t>
      </w:r>
    </w:p>
    <w:p w14:paraId="4D34E794" w14:textId="77777777" w:rsidR="004F1D84" w:rsidRPr="00DA4C9E" w:rsidRDefault="004F1D84" w:rsidP="004F1D84">
      <w:pPr>
        <w:spacing w:line="360" w:lineRule="auto"/>
        <w:jc w:val="both"/>
        <w:rPr>
          <w:rFonts w:ascii="GHEA Mariam" w:hAnsi="GHEA Mariam"/>
          <w:sz w:val="24"/>
          <w:szCs w:val="24"/>
          <w:lang w:val="hy-AM"/>
        </w:rPr>
      </w:pPr>
    </w:p>
    <w:p w14:paraId="0966E189" w14:textId="77777777" w:rsidR="00AC2539" w:rsidRDefault="00AC2539" w:rsidP="00413068">
      <w:pPr>
        <w:spacing w:line="360" w:lineRule="auto"/>
        <w:jc w:val="both"/>
        <w:rPr>
          <w:rFonts w:ascii="GHEA Mariam" w:hAnsi="GHEA Mariam"/>
          <w:sz w:val="24"/>
          <w:szCs w:val="24"/>
          <w:lang w:val="hy-AM"/>
        </w:rPr>
      </w:pPr>
    </w:p>
    <w:p w14:paraId="01A4FE73" w14:textId="309A505C" w:rsidR="004F1D84" w:rsidRPr="00DA4C9E" w:rsidRDefault="004F1D84" w:rsidP="00413068">
      <w:pPr>
        <w:spacing w:line="360" w:lineRule="auto"/>
        <w:jc w:val="both"/>
        <w:rPr>
          <w:rFonts w:ascii="GHEA Mariam" w:hAnsi="GHEA Mariam"/>
          <w:sz w:val="24"/>
          <w:szCs w:val="24"/>
          <w:lang w:val="es-ES_tradnl"/>
        </w:rPr>
      </w:pPr>
      <w:r w:rsidRPr="00DA4C9E">
        <w:rPr>
          <w:rFonts w:ascii="GHEA Mariam" w:hAnsi="GHEA Mariam"/>
          <w:sz w:val="24"/>
          <w:szCs w:val="24"/>
          <w:lang w:val="hy-AM"/>
        </w:rPr>
        <w:t>դռնբաց</w:t>
      </w:r>
      <w:r w:rsidRPr="00DA4C9E">
        <w:rPr>
          <w:rFonts w:ascii="GHEA Mariam" w:hAnsi="GHEA Mariam"/>
          <w:sz w:val="24"/>
          <w:szCs w:val="24"/>
          <w:lang w:val="es-ES_tradnl"/>
        </w:rPr>
        <w:t xml:space="preserve"> </w:t>
      </w:r>
      <w:r w:rsidRPr="00DA4C9E">
        <w:rPr>
          <w:rFonts w:ascii="GHEA Mariam" w:hAnsi="GHEA Mariam"/>
          <w:sz w:val="24"/>
          <w:szCs w:val="24"/>
          <w:lang w:val="hy-AM"/>
        </w:rPr>
        <w:t>դատական</w:t>
      </w:r>
      <w:r w:rsidRPr="00DA4C9E">
        <w:rPr>
          <w:rFonts w:ascii="GHEA Mariam" w:hAnsi="GHEA Mariam"/>
          <w:sz w:val="24"/>
          <w:szCs w:val="24"/>
          <w:lang w:val="es-ES_tradnl"/>
        </w:rPr>
        <w:t xml:space="preserve"> </w:t>
      </w:r>
      <w:r w:rsidRPr="00DA4C9E">
        <w:rPr>
          <w:rFonts w:ascii="GHEA Mariam" w:hAnsi="GHEA Mariam"/>
          <w:sz w:val="24"/>
          <w:szCs w:val="24"/>
          <w:lang w:val="hy-AM"/>
        </w:rPr>
        <w:t>նիստում</w:t>
      </w:r>
      <w:r w:rsidRPr="00DA4C9E">
        <w:rPr>
          <w:rFonts w:ascii="GHEA Mariam" w:hAnsi="GHEA Mariam"/>
          <w:sz w:val="24"/>
          <w:szCs w:val="24"/>
          <w:lang w:val="es-ES_tradnl"/>
        </w:rPr>
        <w:t xml:space="preserve"> </w:t>
      </w:r>
      <w:r w:rsidRPr="00DA4C9E">
        <w:rPr>
          <w:rFonts w:ascii="GHEA Mariam" w:hAnsi="GHEA Mariam"/>
          <w:sz w:val="24"/>
          <w:szCs w:val="24"/>
          <w:lang w:val="hy-AM"/>
        </w:rPr>
        <w:t>քննության</w:t>
      </w:r>
      <w:r w:rsidRPr="00DA4C9E">
        <w:rPr>
          <w:rFonts w:ascii="GHEA Mariam" w:hAnsi="GHEA Mariam"/>
          <w:sz w:val="24"/>
          <w:szCs w:val="24"/>
          <w:lang w:val="es-ES_tradnl"/>
        </w:rPr>
        <w:t xml:space="preserve"> </w:t>
      </w:r>
      <w:r w:rsidRPr="00DA4C9E">
        <w:rPr>
          <w:rFonts w:ascii="GHEA Mariam" w:hAnsi="GHEA Mariam"/>
          <w:sz w:val="24"/>
          <w:szCs w:val="24"/>
          <w:lang w:val="hy-AM"/>
        </w:rPr>
        <w:t>առնելով</w:t>
      </w:r>
      <w:r w:rsidRPr="00DA4C9E">
        <w:rPr>
          <w:rFonts w:ascii="GHEA Mariam" w:hAnsi="GHEA Mariam"/>
          <w:sz w:val="24"/>
          <w:szCs w:val="24"/>
          <w:lang w:val="es-ES_tradnl"/>
        </w:rPr>
        <w:t xml:space="preserve"> </w:t>
      </w:r>
      <w:bookmarkStart w:id="0" w:name="_Hlk168913025"/>
      <w:proofErr w:type="spellStart"/>
      <w:r w:rsidR="00E50F7E">
        <w:rPr>
          <w:rFonts w:ascii="GHEA Mariam" w:hAnsi="GHEA Mariam"/>
          <w:sz w:val="24"/>
          <w:szCs w:val="24"/>
          <w:lang w:val="es-ES_tradnl"/>
        </w:rPr>
        <w:t>Արա</w:t>
      </w:r>
      <w:proofErr w:type="spellEnd"/>
      <w:r w:rsidR="00E50F7E">
        <w:rPr>
          <w:rFonts w:ascii="GHEA Mariam" w:hAnsi="GHEA Mariam"/>
          <w:sz w:val="24"/>
          <w:szCs w:val="24"/>
          <w:lang w:val="es-ES_tradnl"/>
        </w:rPr>
        <w:t xml:space="preserve"> </w:t>
      </w:r>
      <w:proofErr w:type="spellStart"/>
      <w:r w:rsidR="00E50F7E">
        <w:rPr>
          <w:rFonts w:ascii="GHEA Mariam" w:hAnsi="GHEA Mariam"/>
          <w:sz w:val="24"/>
          <w:szCs w:val="24"/>
          <w:lang w:val="es-ES_tradnl"/>
        </w:rPr>
        <w:t>Էմիլի</w:t>
      </w:r>
      <w:proofErr w:type="spellEnd"/>
      <w:r w:rsidR="00E50F7E">
        <w:rPr>
          <w:rFonts w:ascii="GHEA Mariam" w:hAnsi="GHEA Mariam"/>
          <w:sz w:val="24"/>
          <w:szCs w:val="24"/>
          <w:lang w:val="es-ES_tradnl"/>
        </w:rPr>
        <w:t xml:space="preserve"> </w:t>
      </w:r>
      <w:proofErr w:type="spellStart"/>
      <w:r w:rsidR="00E50F7E">
        <w:rPr>
          <w:rFonts w:ascii="GHEA Mariam" w:hAnsi="GHEA Mariam"/>
          <w:sz w:val="24"/>
          <w:szCs w:val="24"/>
          <w:lang w:val="es-ES_tradnl"/>
        </w:rPr>
        <w:t>Բուդաղյանի</w:t>
      </w:r>
      <w:proofErr w:type="spellEnd"/>
      <w:r w:rsidRPr="00DA4C9E">
        <w:rPr>
          <w:rFonts w:ascii="GHEA Mariam" w:hAnsi="GHEA Mariam"/>
          <w:sz w:val="24"/>
          <w:szCs w:val="24"/>
          <w:lang w:val="hy-AM"/>
        </w:rPr>
        <w:t xml:space="preserve"> </w:t>
      </w:r>
      <w:bookmarkEnd w:id="0"/>
      <w:r w:rsidR="006D51A5">
        <w:rPr>
          <w:rFonts w:ascii="GHEA Mariam" w:hAnsi="GHEA Mariam"/>
          <w:color w:val="0D0D0D"/>
          <w:sz w:val="24"/>
          <w:szCs w:val="24"/>
          <w:lang w:val="hy-AM"/>
        </w:rPr>
        <w:t>պաշտպան</w:t>
      </w:r>
      <w:r w:rsidR="006D51A5" w:rsidRPr="00E50F7E">
        <w:rPr>
          <w:rFonts w:ascii="GHEA Mariam" w:hAnsi="GHEA Mariam"/>
          <w:sz w:val="24"/>
          <w:szCs w:val="24"/>
          <w:lang w:val="hy-AM"/>
        </w:rPr>
        <w:t xml:space="preserve"> </w:t>
      </w:r>
      <w:r w:rsidR="00E50F7E" w:rsidRPr="00E50F7E">
        <w:rPr>
          <w:rFonts w:ascii="GHEA Mariam" w:hAnsi="GHEA Mariam"/>
          <w:sz w:val="24"/>
          <w:szCs w:val="24"/>
          <w:lang w:val="hy-AM"/>
        </w:rPr>
        <w:t>Հ</w:t>
      </w:r>
      <w:r w:rsidRPr="00DA4C9E">
        <w:rPr>
          <w:rFonts w:ascii="GHEA Mariam" w:hAnsi="GHEA Mariam"/>
          <w:sz w:val="24"/>
          <w:szCs w:val="24"/>
          <w:lang w:val="hy-AM"/>
        </w:rPr>
        <w:t>.</w:t>
      </w:r>
      <w:r w:rsidR="00E50F7E" w:rsidRPr="00E50F7E">
        <w:rPr>
          <w:rFonts w:ascii="GHEA Mariam" w:hAnsi="GHEA Mariam"/>
          <w:sz w:val="24"/>
          <w:szCs w:val="24"/>
          <w:lang w:val="hy-AM"/>
        </w:rPr>
        <w:t>Ալումյանի</w:t>
      </w:r>
      <w:r w:rsidRPr="00DA4C9E">
        <w:rPr>
          <w:rFonts w:ascii="GHEA Mariam" w:hAnsi="GHEA Mariam"/>
          <w:sz w:val="24"/>
          <w:szCs w:val="24"/>
          <w:lang w:val="hy-AM"/>
        </w:rPr>
        <w:t xml:space="preserve"> բացառիկ վերանայման բողոքները</w:t>
      </w:r>
      <w:r w:rsidRPr="00DA4C9E">
        <w:rPr>
          <w:rFonts w:ascii="GHEA Mariam" w:hAnsi="GHEA Mariam"/>
          <w:sz w:val="24"/>
          <w:szCs w:val="24"/>
          <w:lang w:val="es-ES_tradnl"/>
        </w:rPr>
        <w:t>`</w:t>
      </w:r>
    </w:p>
    <w:p w14:paraId="49008828" w14:textId="77777777" w:rsidR="003044D6" w:rsidRPr="00413068" w:rsidRDefault="003044D6" w:rsidP="00413068">
      <w:pPr>
        <w:spacing w:line="360" w:lineRule="auto"/>
        <w:ind w:right="-2"/>
        <w:jc w:val="center"/>
        <w:rPr>
          <w:rFonts w:ascii="GHEA Mariam" w:hAnsi="GHEA Mariam" w:cs="Sylfaen"/>
          <w:b/>
          <w:sz w:val="24"/>
          <w:szCs w:val="24"/>
          <w:lang w:val="es-ES_tradnl"/>
        </w:rPr>
      </w:pPr>
    </w:p>
    <w:p w14:paraId="1CC51442" w14:textId="77777777" w:rsidR="004F1D84" w:rsidRPr="00DA4C9E" w:rsidRDefault="004F1D84" w:rsidP="00413068">
      <w:pPr>
        <w:spacing w:line="360" w:lineRule="auto"/>
        <w:jc w:val="center"/>
        <w:rPr>
          <w:rFonts w:ascii="GHEA Mariam" w:eastAsia="GHEA Mariam" w:hAnsi="GHEA Mariam" w:cs="GHEA Mariam"/>
          <w:b/>
          <w:bCs/>
          <w:color w:val="0D0D0D"/>
          <w:sz w:val="24"/>
          <w:szCs w:val="24"/>
          <w:u w:color="0D0D0D"/>
          <w:lang w:val="es-ES_tradnl"/>
        </w:rPr>
      </w:pPr>
      <w:r w:rsidRPr="00DA4C9E">
        <w:rPr>
          <w:rFonts w:ascii="GHEA Mariam" w:hAnsi="GHEA Mariam"/>
          <w:b/>
          <w:bCs/>
          <w:color w:val="0D0D0D"/>
          <w:sz w:val="24"/>
          <w:szCs w:val="24"/>
          <w:u w:color="0D0D0D"/>
        </w:rPr>
        <w:t>Պ</w:t>
      </w:r>
      <w:r w:rsidRPr="00DA4C9E">
        <w:rPr>
          <w:rFonts w:ascii="GHEA Mariam" w:hAnsi="GHEA Mariam"/>
          <w:b/>
          <w:bCs/>
          <w:color w:val="0D0D0D"/>
          <w:sz w:val="24"/>
          <w:szCs w:val="24"/>
          <w:u w:color="0D0D0D"/>
          <w:lang w:val="es-ES_tradnl"/>
        </w:rPr>
        <w:t xml:space="preserve"> </w:t>
      </w:r>
      <w:r w:rsidRPr="00DA4C9E">
        <w:rPr>
          <w:rFonts w:ascii="GHEA Mariam" w:hAnsi="GHEA Mariam"/>
          <w:b/>
          <w:bCs/>
          <w:color w:val="0D0D0D"/>
          <w:sz w:val="24"/>
          <w:szCs w:val="24"/>
          <w:u w:color="0D0D0D"/>
        </w:rPr>
        <w:t>Ա</w:t>
      </w:r>
      <w:r w:rsidRPr="00DA4C9E">
        <w:rPr>
          <w:rFonts w:ascii="GHEA Mariam" w:hAnsi="GHEA Mariam"/>
          <w:b/>
          <w:bCs/>
          <w:color w:val="0D0D0D"/>
          <w:sz w:val="24"/>
          <w:szCs w:val="24"/>
          <w:u w:color="0D0D0D"/>
          <w:lang w:val="es-ES_tradnl"/>
        </w:rPr>
        <w:t xml:space="preserve"> </w:t>
      </w:r>
      <w:r w:rsidRPr="00DA4C9E">
        <w:rPr>
          <w:rFonts w:ascii="GHEA Mariam" w:hAnsi="GHEA Mariam"/>
          <w:b/>
          <w:bCs/>
          <w:color w:val="0D0D0D"/>
          <w:sz w:val="24"/>
          <w:szCs w:val="24"/>
          <w:u w:color="0D0D0D"/>
        </w:rPr>
        <w:t>Ր</w:t>
      </w:r>
      <w:r w:rsidRPr="00DA4C9E">
        <w:rPr>
          <w:rFonts w:ascii="GHEA Mariam" w:hAnsi="GHEA Mariam"/>
          <w:b/>
          <w:bCs/>
          <w:color w:val="0D0D0D"/>
          <w:sz w:val="24"/>
          <w:szCs w:val="24"/>
          <w:u w:color="0D0D0D"/>
          <w:lang w:val="es-ES_tradnl"/>
        </w:rPr>
        <w:t xml:space="preserve"> </w:t>
      </w:r>
      <w:r w:rsidRPr="00DA4C9E">
        <w:rPr>
          <w:rFonts w:ascii="GHEA Mariam" w:hAnsi="GHEA Mariam"/>
          <w:b/>
          <w:bCs/>
          <w:color w:val="0D0D0D"/>
          <w:sz w:val="24"/>
          <w:szCs w:val="24"/>
          <w:u w:color="0D0D0D"/>
        </w:rPr>
        <w:t>Զ</w:t>
      </w:r>
      <w:r w:rsidRPr="00DA4C9E">
        <w:rPr>
          <w:rFonts w:ascii="GHEA Mariam" w:hAnsi="GHEA Mariam"/>
          <w:b/>
          <w:bCs/>
          <w:color w:val="0D0D0D"/>
          <w:sz w:val="24"/>
          <w:szCs w:val="24"/>
          <w:u w:color="0D0D0D"/>
          <w:lang w:val="es-ES_tradnl"/>
        </w:rPr>
        <w:t xml:space="preserve"> </w:t>
      </w:r>
      <w:r w:rsidRPr="00DA4C9E">
        <w:rPr>
          <w:rFonts w:ascii="GHEA Mariam" w:hAnsi="GHEA Mariam"/>
          <w:b/>
          <w:bCs/>
          <w:color w:val="0D0D0D"/>
          <w:sz w:val="24"/>
          <w:szCs w:val="24"/>
          <w:u w:color="0D0D0D"/>
        </w:rPr>
        <w:t>Ե</w:t>
      </w:r>
      <w:r w:rsidRPr="00DA4C9E">
        <w:rPr>
          <w:rFonts w:ascii="GHEA Mariam" w:hAnsi="GHEA Mariam"/>
          <w:b/>
          <w:bCs/>
          <w:color w:val="0D0D0D"/>
          <w:sz w:val="24"/>
          <w:szCs w:val="24"/>
          <w:u w:color="0D0D0D"/>
          <w:lang w:val="es-ES_tradnl"/>
        </w:rPr>
        <w:t xml:space="preserve"> </w:t>
      </w:r>
      <w:r w:rsidRPr="00DA4C9E">
        <w:rPr>
          <w:rFonts w:ascii="GHEA Mariam" w:hAnsi="GHEA Mariam"/>
          <w:b/>
          <w:bCs/>
          <w:color w:val="0D0D0D"/>
          <w:sz w:val="24"/>
          <w:szCs w:val="24"/>
          <w:u w:color="0D0D0D"/>
        </w:rPr>
        <w:t>Ց</w:t>
      </w:r>
    </w:p>
    <w:p w14:paraId="4FA6FAEC" w14:textId="77777777" w:rsidR="004F1D84" w:rsidRPr="00DA4C9E" w:rsidRDefault="004F1D84" w:rsidP="00413068">
      <w:pPr>
        <w:spacing w:line="360" w:lineRule="auto"/>
        <w:ind w:firstLine="567"/>
        <w:jc w:val="both"/>
        <w:rPr>
          <w:rFonts w:ascii="GHEA Mariam" w:eastAsia="GHEA Mariam" w:hAnsi="GHEA Mariam" w:cs="GHEA Mariam"/>
          <w:b/>
          <w:bCs/>
          <w:color w:val="0D0D0D"/>
          <w:sz w:val="24"/>
          <w:szCs w:val="24"/>
          <w:u w:color="0D0D0D"/>
          <w:lang w:val="es-ES_tradnl"/>
        </w:rPr>
      </w:pPr>
    </w:p>
    <w:p w14:paraId="53F50C7F" w14:textId="1E53F5B7" w:rsidR="004F1D84" w:rsidRPr="00DA4C9E" w:rsidRDefault="00073058" w:rsidP="00413068">
      <w:pPr>
        <w:pStyle w:val="BodyTextIndent"/>
        <w:spacing w:line="360" w:lineRule="auto"/>
        <w:ind w:firstLine="567"/>
        <w:rPr>
          <w:rFonts w:ascii="GHEA Mariam" w:eastAsia="GHEA Mariam" w:hAnsi="GHEA Mariam" w:cs="GHEA Mariam"/>
          <w:b/>
          <w:bCs/>
          <w:color w:val="0D0D0D"/>
          <w:u w:val="single" w:color="0D0D0D"/>
          <w:lang w:val="es-ES_tradnl"/>
        </w:rPr>
      </w:pPr>
      <w:proofErr w:type="spellStart"/>
      <w:r>
        <w:rPr>
          <w:rFonts w:ascii="GHEA Mariam" w:hAnsi="GHEA Mariam"/>
          <w:b/>
          <w:bCs/>
          <w:color w:val="0D0D0D"/>
          <w:u w:val="single" w:color="0D0D0D"/>
        </w:rPr>
        <w:t>Վարույթի</w:t>
      </w:r>
      <w:proofErr w:type="spellEnd"/>
      <w:r w:rsidR="004F1D84" w:rsidRPr="00DA4C9E">
        <w:rPr>
          <w:rFonts w:ascii="GHEA Mariam" w:hAnsi="GHEA Mariam"/>
          <w:b/>
          <w:bCs/>
          <w:color w:val="0D0D0D"/>
          <w:u w:val="single" w:color="0D0D0D"/>
          <w:lang w:val="es-ES_tradnl"/>
        </w:rPr>
        <w:t xml:space="preserve"> </w:t>
      </w:r>
      <w:proofErr w:type="spellStart"/>
      <w:r w:rsidR="004F1D84" w:rsidRPr="00DA4C9E">
        <w:rPr>
          <w:rFonts w:ascii="GHEA Mariam" w:hAnsi="GHEA Mariam"/>
          <w:b/>
          <w:bCs/>
          <w:color w:val="0D0D0D"/>
          <w:u w:val="single" w:color="0D0D0D"/>
        </w:rPr>
        <w:t>դատավարական</w:t>
      </w:r>
      <w:proofErr w:type="spellEnd"/>
      <w:r w:rsidR="004F1D84" w:rsidRPr="00DA4C9E">
        <w:rPr>
          <w:rFonts w:ascii="GHEA Mariam" w:hAnsi="GHEA Mariam"/>
          <w:b/>
          <w:bCs/>
          <w:color w:val="0D0D0D"/>
          <w:u w:val="single" w:color="0D0D0D"/>
          <w:lang w:val="es-ES_tradnl"/>
        </w:rPr>
        <w:t xml:space="preserve"> </w:t>
      </w:r>
      <w:proofErr w:type="spellStart"/>
      <w:r w:rsidR="004F1D84" w:rsidRPr="00DA4C9E">
        <w:rPr>
          <w:rFonts w:ascii="GHEA Mariam" w:hAnsi="GHEA Mariam"/>
          <w:b/>
          <w:bCs/>
          <w:color w:val="0D0D0D"/>
          <w:u w:val="single" w:color="0D0D0D"/>
        </w:rPr>
        <w:t>նախապատմությունը</w:t>
      </w:r>
      <w:proofErr w:type="spellEnd"/>
      <w:r w:rsidR="004F1D84" w:rsidRPr="00DA4C9E">
        <w:rPr>
          <w:rFonts w:ascii="GHEA Mariam" w:hAnsi="GHEA Mariam"/>
          <w:b/>
          <w:bCs/>
          <w:color w:val="0D0D0D"/>
          <w:u w:val="single" w:color="0D0D0D"/>
          <w:lang w:val="es-ES_tradnl"/>
        </w:rPr>
        <w:t>.</w:t>
      </w:r>
    </w:p>
    <w:p w14:paraId="4CB1AB3F" w14:textId="120E8480" w:rsidR="00F2597D" w:rsidRDefault="0049196C" w:rsidP="00F2597D">
      <w:pPr>
        <w:spacing w:line="360" w:lineRule="auto"/>
        <w:ind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w:t>
      </w:r>
      <w:r>
        <w:rPr>
          <w:rFonts w:ascii="Cambria Math" w:eastAsia="GHEA Mariam" w:hAnsi="Cambria Math" w:cs="GHEA Mariam"/>
          <w:sz w:val="24"/>
          <w:szCs w:val="24"/>
          <w:lang w:val="hy-AM"/>
        </w:rPr>
        <w:t xml:space="preserve">․ </w:t>
      </w:r>
      <w:r w:rsidR="00F2597D" w:rsidRPr="00F2597D">
        <w:rPr>
          <w:rFonts w:ascii="GHEA Mariam" w:eastAsia="GHEA Mariam" w:hAnsi="GHEA Mariam" w:cs="GHEA Mariam"/>
          <w:sz w:val="24"/>
          <w:szCs w:val="24"/>
          <w:lang w:val="hy-AM"/>
        </w:rPr>
        <w:t xml:space="preserve">ՀՀ քննչական կոմիտեի </w:t>
      </w:r>
      <w:proofErr w:type="spellStart"/>
      <w:r w:rsidR="000166EC">
        <w:rPr>
          <w:rFonts w:ascii="GHEA Mariam" w:eastAsia="GHEA Mariam" w:hAnsi="GHEA Mariam" w:cs="GHEA Mariam"/>
          <w:sz w:val="24"/>
          <w:szCs w:val="24"/>
        </w:rPr>
        <w:t>հատկապես</w:t>
      </w:r>
      <w:proofErr w:type="spellEnd"/>
      <w:r w:rsidR="000166EC" w:rsidRPr="000166EC">
        <w:rPr>
          <w:rFonts w:ascii="GHEA Mariam" w:eastAsia="GHEA Mariam" w:hAnsi="GHEA Mariam" w:cs="GHEA Mariam"/>
          <w:sz w:val="24"/>
          <w:szCs w:val="24"/>
          <w:lang w:val="es-ES_tradnl"/>
        </w:rPr>
        <w:t xml:space="preserve"> </w:t>
      </w:r>
      <w:proofErr w:type="spellStart"/>
      <w:r w:rsidR="000166EC">
        <w:rPr>
          <w:rFonts w:ascii="GHEA Mariam" w:eastAsia="GHEA Mariam" w:hAnsi="GHEA Mariam" w:cs="GHEA Mariam"/>
          <w:sz w:val="24"/>
          <w:szCs w:val="24"/>
          <w:lang w:val="es-ES_tradnl"/>
        </w:rPr>
        <w:t>կարևոր</w:t>
      </w:r>
      <w:proofErr w:type="spellEnd"/>
      <w:r w:rsidR="000166EC">
        <w:rPr>
          <w:rFonts w:ascii="GHEA Mariam" w:eastAsia="GHEA Mariam" w:hAnsi="GHEA Mariam" w:cs="GHEA Mariam"/>
          <w:sz w:val="24"/>
          <w:szCs w:val="24"/>
          <w:lang w:val="es-ES_tradnl"/>
        </w:rPr>
        <w:t xml:space="preserve"> </w:t>
      </w:r>
      <w:proofErr w:type="spellStart"/>
      <w:r w:rsidR="000166EC">
        <w:rPr>
          <w:rFonts w:ascii="GHEA Mariam" w:eastAsia="GHEA Mariam" w:hAnsi="GHEA Mariam" w:cs="GHEA Mariam"/>
          <w:sz w:val="24"/>
          <w:szCs w:val="24"/>
          <w:lang w:val="es-ES_tradnl"/>
        </w:rPr>
        <w:t>գործերով</w:t>
      </w:r>
      <w:proofErr w:type="spellEnd"/>
      <w:r w:rsidR="000166EC">
        <w:rPr>
          <w:rFonts w:ascii="GHEA Mariam" w:eastAsia="GHEA Mariam" w:hAnsi="GHEA Mariam" w:cs="GHEA Mariam"/>
          <w:sz w:val="24"/>
          <w:szCs w:val="24"/>
          <w:lang w:val="es-ES_tradnl"/>
        </w:rPr>
        <w:t xml:space="preserve"> </w:t>
      </w:r>
      <w:r w:rsidR="00F2597D" w:rsidRPr="00F2597D">
        <w:rPr>
          <w:rFonts w:ascii="GHEA Mariam" w:eastAsia="GHEA Mariam" w:hAnsi="GHEA Mariam" w:cs="GHEA Mariam"/>
          <w:sz w:val="24"/>
          <w:szCs w:val="24"/>
          <w:lang w:val="hy-AM"/>
        </w:rPr>
        <w:t>քննչական գլխավոր վարչությ</w:t>
      </w:r>
      <w:proofErr w:type="spellStart"/>
      <w:r w:rsidR="000166EC">
        <w:rPr>
          <w:rFonts w:ascii="GHEA Mariam" w:eastAsia="GHEA Mariam" w:hAnsi="GHEA Mariam" w:cs="GHEA Mariam"/>
          <w:sz w:val="24"/>
          <w:szCs w:val="24"/>
        </w:rPr>
        <w:t>ունում</w:t>
      </w:r>
      <w:proofErr w:type="spellEnd"/>
      <w:r w:rsidR="00F2597D" w:rsidRPr="00F2597D">
        <w:rPr>
          <w:rFonts w:ascii="GHEA Mariam" w:eastAsia="GHEA Mariam" w:hAnsi="GHEA Mariam" w:cs="GHEA Mariam"/>
          <w:sz w:val="24"/>
          <w:szCs w:val="24"/>
          <w:lang w:val="hy-AM"/>
        </w:rPr>
        <w:t xml:space="preserve"> </w:t>
      </w:r>
      <w:r w:rsidR="001C7EEB">
        <w:rPr>
          <w:rFonts w:ascii="GHEA Mariam" w:eastAsia="GHEA Mariam" w:hAnsi="GHEA Mariam" w:cs="GHEA Mariam"/>
          <w:sz w:val="24"/>
          <w:szCs w:val="24"/>
          <w:lang w:val="hy-AM"/>
        </w:rPr>
        <w:t xml:space="preserve"> </w:t>
      </w:r>
      <w:r w:rsidR="009F2619">
        <w:rPr>
          <w:rFonts w:ascii="GHEA Mariam" w:eastAsia="GHEA Mariam" w:hAnsi="GHEA Mariam" w:cs="GHEA Mariam"/>
          <w:sz w:val="24"/>
          <w:szCs w:val="24"/>
          <w:lang w:val="hy-AM"/>
        </w:rPr>
        <w:t xml:space="preserve"> </w:t>
      </w:r>
      <w:r w:rsidR="00F2597D" w:rsidRPr="00F2597D">
        <w:rPr>
          <w:rFonts w:ascii="GHEA Mariam" w:eastAsia="GHEA Mariam" w:hAnsi="GHEA Mariam" w:cs="GHEA Mariam"/>
          <w:sz w:val="24"/>
          <w:szCs w:val="24"/>
          <w:lang w:val="hy-AM"/>
        </w:rPr>
        <w:t xml:space="preserve">2015 </w:t>
      </w:r>
      <w:r w:rsidR="001C7EEB">
        <w:rPr>
          <w:rFonts w:ascii="GHEA Mariam" w:eastAsia="GHEA Mariam" w:hAnsi="GHEA Mariam" w:cs="GHEA Mariam"/>
          <w:sz w:val="24"/>
          <w:szCs w:val="24"/>
          <w:lang w:val="hy-AM"/>
        </w:rPr>
        <w:t xml:space="preserve"> </w:t>
      </w:r>
      <w:r w:rsidR="009F2619">
        <w:rPr>
          <w:rFonts w:ascii="GHEA Mariam" w:eastAsia="GHEA Mariam" w:hAnsi="GHEA Mariam" w:cs="GHEA Mariam"/>
          <w:sz w:val="24"/>
          <w:szCs w:val="24"/>
          <w:lang w:val="hy-AM"/>
        </w:rPr>
        <w:t xml:space="preserve"> </w:t>
      </w:r>
      <w:r w:rsidR="00F2597D" w:rsidRPr="00F2597D">
        <w:rPr>
          <w:rFonts w:ascii="GHEA Mariam" w:eastAsia="GHEA Mariam" w:hAnsi="GHEA Mariam" w:cs="GHEA Mariam"/>
          <w:sz w:val="24"/>
          <w:szCs w:val="24"/>
          <w:lang w:val="hy-AM"/>
        </w:rPr>
        <w:t xml:space="preserve">թվականի </w:t>
      </w:r>
      <w:r w:rsidR="001C7EEB">
        <w:rPr>
          <w:rFonts w:ascii="GHEA Mariam" w:eastAsia="GHEA Mariam" w:hAnsi="GHEA Mariam" w:cs="GHEA Mariam"/>
          <w:sz w:val="24"/>
          <w:szCs w:val="24"/>
          <w:lang w:val="hy-AM"/>
        </w:rPr>
        <w:t xml:space="preserve"> </w:t>
      </w:r>
      <w:r w:rsidR="009F2619">
        <w:rPr>
          <w:rFonts w:ascii="GHEA Mariam" w:eastAsia="GHEA Mariam" w:hAnsi="GHEA Mariam" w:cs="GHEA Mariam"/>
          <w:sz w:val="24"/>
          <w:szCs w:val="24"/>
          <w:lang w:val="hy-AM"/>
        </w:rPr>
        <w:t xml:space="preserve"> </w:t>
      </w:r>
      <w:r w:rsidR="00F2597D" w:rsidRPr="00F2597D">
        <w:rPr>
          <w:rFonts w:ascii="GHEA Mariam" w:eastAsia="GHEA Mariam" w:hAnsi="GHEA Mariam" w:cs="GHEA Mariam"/>
          <w:sz w:val="24"/>
          <w:szCs w:val="24"/>
          <w:lang w:val="hy-AM"/>
        </w:rPr>
        <w:t xml:space="preserve">մայիսի </w:t>
      </w:r>
      <w:r w:rsidR="001C7EEB">
        <w:rPr>
          <w:rFonts w:ascii="GHEA Mariam" w:eastAsia="GHEA Mariam" w:hAnsi="GHEA Mariam" w:cs="GHEA Mariam"/>
          <w:sz w:val="24"/>
          <w:szCs w:val="24"/>
          <w:lang w:val="hy-AM"/>
        </w:rPr>
        <w:t xml:space="preserve"> </w:t>
      </w:r>
      <w:r w:rsidR="009F2619">
        <w:rPr>
          <w:rFonts w:ascii="GHEA Mariam" w:eastAsia="GHEA Mariam" w:hAnsi="GHEA Mariam" w:cs="GHEA Mariam"/>
          <w:sz w:val="24"/>
          <w:szCs w:val="24"/>
          <w:lang w:val="hy-AM"/>
        </w:rPr>
        <w:t xml:space="preserve"> </w:t>
      </w:r>
      <w:r w:rsidR="00F2597D" w:rsidRPr="00F2597D">
        <w:rPr>
          <w:rFonts w:ascii="GHEA Mariam" w:eastAsia="GHEA Mariam" w:hAnsi="GHEA Mariam" w:cs="GHEA Mariam"/>
          <w:sz w:val="24"/>
          <w:szCs w:val="24"/>
          <w:lang w:val="hy-AM"/>
        </w:rPr>
        <w:t xml:space="preserve">20-ի </w:t>
      </w:r>
      <w:r w:rsidR="001C7EEB">
        <w:rPr>
          <w:rFonts w:ascii="GHEA Mariam" w:eastAsia="GHEA Mariam" w:hAnsi="GHEA Mariam" w:cs="GHEA Mariam"/>
          <w:sz w:val="24"/>
          <w:szCs w:val="24"/>
          <w:lang w:val="hy-AM"/>
        </w:rPr>
        <w:t xml:space="preserve"> </w:t>
      </w:r>
      <w:r w:rsidR="009F2619">
        <w:rPr>
          <w:rFonts w:ascii="GHEA Mariam" w:eastAsia="GHEA Mariam" w:hAnsi="GHEA Mariam" w:cs="GHEA Mariam"/>
          <w:sz w:val="24"/>
          <w:szCs w:val="24"/>
          <w:lang w:val="hy-AM"/>
        </w:rPr>
        <w:t xml:space="preserve"> </w:t>
      </w:r>
      <w:r w:rsidR="00F2597D" w:rsidRPr="00F2597D">
        <w:rPr>
          <w:rFonts w:ascii="GHEA Mariam" w:eastAsia="GHEA Mariam" w:hAnsi="GHEA Mariam" w:cs="GHEA Mariam"/>
          <w:sz w:val="24"/>
          <w:szCs w:val="24"/>
          <w:lang w:val="hy-AM"/>
        </w:rPr>
        <w:t xml:space="preserve">որոշմամբ </w:t>
      </w:r>
      <w:r w:rsidR="009F2619">
        <w:rPr>
          <w:rFonts w:ascii="GHEA Mariam" w:eastAsia="GHEA Mariam" w:hAnsi="GHEA Mariam" w:cs="GHEA Mariam"/>
          <w:sz w:val="24"/>
          <w:szCs w:val="24"/>
          <w:lang w:val="hy-AM"/>
        </w:rPr>
        <w:t xml:space="preserve"> 2003  թվականի ապրիլի 18-ին ընդունված </w:t>
      </w:r>
      <w:r w:rsidR="00F2597D" w:rsidRPr="00F2597D">
        <w:rPr>
          <w:rFonts w:ascii="GHEA Mariam" w:eastAsia="GHEA Mariam" w:hAnsi="GHEA Mariam" w:cs="GHEA Mariam"/>
          <w:sz w:val="24"/>
          <w:szCs w:val="24"/>
          <w:lang w:val="hy-AM"/>
        </w:rPr>
        <w:t xml:space="preserve">ՀՀ </w:t>
      </w:r>
      <w:r w:rsidR="001C7EEB">
        <w:rPr>
          <w:rFonts w:ascii="GHEA Mariam" w:eastAsia="GHEA Mariam" w:hAnsi="GHEA Mariam" w:cs="GHEA Mariam"/>
          <w:sz w:val="24"/>
          <w:szCs w:val="24"/>
          <w:lang w:val="hy-AM"/>
        </w:rPr>
        <w:t xml:space="preserve"> </w:t>
      </w:r>
      <w:r w:rsidR="00F2597D" w:rsidRPr="00F2597D">
        <w:rPr>
          <w:rFonts w:ascii="GHEA Mariam" w:eastAsia="GHEA Mariam" w:hAnsi="GHEA Mariam" w:cs="GHEA Mariam"/>
          <w:sz w:val="24"/>
          <w:szCs w:val="24"/>
          <w:lang w:val="hy-AM"/>
        </w:rPr>
        <w:t xml:space="preserve">քրեական </w:t>
      </w:r>
      <w:r w:rsidR="001C7EEB">
        <w:rPr>
          <w:rFonts w:ascii="GHEA Mariam" w:eastAsia="GHEA Mariam" w:hAnsi="GHEA Mariam" w:cs="GHEA Mariam"/>
          <w:sz w:val="24"/>
          <w:szCs w:val="24"/>
          <w:lang w:val="hy-AM"/>
        </w:rPr>
        <w:t xml:space="preserve"> </w:t>
      </w:r>
      <w:r w:rsidR="00F2597D" w:rsidRPr="00F2597D">
        <w:rPr>
          <w:rFonts w:ascii="GHEA Mariam" w:eastAsia="GHEA Mariam" w:hAnsi="GHEA Mariam" w:cs="GHEA Mariam"/>
          <w:sz w:val="24"/>
          <w:szCs w:val="24"/>
          <w:lang w:val="hy-AM"/>
        </w:rPr>
        <w:t xml:space="preserve">օրենսգրքի </w:t>
      </w:r>
      <w:r w:rsidR="009F2619">
        <w:rPr>
          <w:rFonts w:ascii="GHEA Mariam" w:eastAsia="GHEA Mariam" w:hAnsi="GHEA Mariam" w:cs="GHEA Mariam"/>
          <w:sz w:val="24"/>
          <w:szCs w:val="24"/>
          <w:lang w:val="hy-AM"/>
        </w:rPr>
        <w:t xml:space="preserve">(այսուհետ՝ նաև ՀՀ քրեական </w:t>
      </w:r>
      <w:r w:rsidR="009F2619">
        <w:rPr>
          <w:rFonts w:ascii="GHEA Mariam" w:eastAsia="GHEA Mariam" w:hAnsi="GHEA Mariam" w:cs="GHEA Mariam"/>
          <w:sz w:val="24"/>
          <w:szCs w:val="24"/>
          <w:lang w:val="hy-AM"/>
        </w:rPr>
        <w:lastRenderedPageBreak/>
        <w:t xml:space="preserve">օրենսգիրք) </w:t>
      </w:r>
      <w:r w:rsidR="00F2597D" w:rsidRPr="00F2597D">
        <w:rPr>
          <w:rFonts w:ascii="GHEA Mariam" w:eastAsia="GHEA Mariam" w:hAnsi="GHEA Mariam" w:cs="GHEA Mariam"/>
          <w:sz w:val="24"/>
          <w:szCs w:val="24"/>
          <w:lang w:val="hy-AM"/>
        </w:rPr>
        <w:t xml:space="preserve">34-104-րդ հոդվածի 2-րդ մասի 1-ին կետով և 235-րդ հոդվածի 1-ին մասով հարուցվել է թիվ 69104115 քրեական գործը: </w:t>
      </w:r>
    </w:p>
    <w:p w14:paraId="4E89461D" w14:textId="3B5BE482" w:rsidR="00A43DE6" w:rsidRPr="00A43DE6" w:rsidRDefault="00A43DE6" w:rsidP="00A43DE6">
      <w:pPr>
        <w:spacing w:line="360" w:lineRule="auto"/>
        <w:ind w:firstLine="567"/>
        <w:jc w:val="both"/>
        <w:rPr>
          <w:rFonts w:ascii="GHEA Mariam" w:eastAsia="GHEA Mariam" w:hAnsi="GHEA Mariam" w:cs="GHEA Mariam"/>
          <w:sz w:val="24"/>
          <w:szCs w:val="24"/>
          <w:lang w:val="hy-AM"/>
        </w:rPr>
      </w:pPr>
      <w:bookmarkStart w:id="1" w:name="_Hlk162965319"/>
      <w:r w:rsidRPr="00A43DE6">
        <w:rPr>
          <w:rFonts w:ascii="GHEA Mariam" w:eastAsia="GHEA Mariam" w:hAnsi="GHEA Mariam" w:cs="GHEA Mariam"/>
          <w:sz w:val="24"/>
          <w:szCs w:val="24"/>
          <w:lang w:val="hy-AM"/>
        </w:rPr>
        <w:t xml:space="preserve">Նախաքննության մարմնի՝ 2015 թվականի հուլիսի 3-ի որոշմամբ Արա Բուդաղյանը ձերբակալվել </w:t>
      </w:r>
      <w:r w:rsidR="000166EC" w:rsidRPr="000166EC">
        <w:rPr>
          <w:rFonts w:ascii="GHEA Mariam" w:eastAsia="GHEA Mariam" w:hAnsi="GHEA Mariam" w:cs="GHEA Mariam"/>
          <w:sz w:val="24"/>
          <w:szCs w:val="24"/>
          <w:lang w:val="hy-AM"/>
        </w:rPr>
        <w:t>է</w:t>
      </w:r>
      <w:r w:rsidRPr="00A43DE6">
        <w:rPr>
          <w:rFonts w:ascii="GHEA Mariam" w:eastAsia="GHEA Mariam" w:hAnsi="GHEA Mariam" w:cs="GHEA Mariam"/>
          <w:sz w:val="24"/>
          <w:szCs w:val="24"/>
          <w:lang w:val="hy-AM"/>
        </w:rPr>
        <w:t>:</w:t>
      </w:r>
    </w:p>
    <w:p w14:paraId="2DD47E64" w14:textId="3679D361" w:rsidR="00A43DE6" w:rsidRPr="000166EC" w:rsidRDefault="000166EC" w:rsidP="00A43DE6">
      <w:pPr>
        <w:spacing w:line="360" w:lineRule="auto"/>
        <w:ind w:firstLine="567"/>
        <w:jc w:val="both"/>
        <w:rPr>
          <w:rFonts w:ascii="GHEA Mariam" w:eastAsia="GHEA Mariam" w:hAnsi="GHEA Mariam" w:cs="GHEA Mariam"/>
          <w:sz w:val="24"/>
          <w:szCs w:val="24"/>
          <w:lang w:val="hy-AM"/>
        </w:rPr>
      </w:pPr>
      <w:r w:rsidRPr="000166EC">
        <w:rPr>
          <w:rFonts w:ascii="GHEA Mariam" w:eastAsia="GHEA Mariam" w:hAnsi="GHEA Mariam" w:cs="GHEA Mariam"/>
          <w:sz w:val="24"/>
          <w:szCs w:val="24"/>
          <w:lang w:val="hy-AM"/>
        </w:rPr>
        <w:t>Նախաքննության մարմնի՝ 2015 թվականի հուլիսի 5-ի որոշմամբ Ա.Բուդաղյանը ներգրավվել է որպես մեղադրյալ և նրան մեղադրանք է առաջադրվել ՀՀ քրեական օրենսգրքի 38-34-104</w:t>
      </w:r>
      <w:r w:rsidR="009F2619">
        <w:rPr>
          <w:rFonts w:ascii="GHEA Mariam" w:eastAsia="GHEA Mariam" w:hAnsi="GHEA Mariam" w:cs="GHEA Mariam"/>
          <w:sz w:val="24"/>
          <w:szCs w:val="24"/>
          <w:lang w:val="hy-AM"/>
        </w:rPr>
        <w:t>-րդ</w:t>
      </w:r>
      <w:r w:rsidRPr="000166EC">
        <w:rPr>
          <w:rFonts w:ascii="GHEA Mariam" w:eastAsia="GHEA Mariam" w:hAnsi="GHEA Mariam" w:cs="GHEA Mariam"/>
          <w:sz w:val="24"/>
          <w:szCs w:val="24"/>
          <w:lang w:val="hy-AM"/>
        </w:rPr>
        <w:t xml:space="preserve"> հոդվածի 2-րդ մասի 8-րդ կետով:</w:t>
      </w:r>
    </w:p>
    <w:bookmarkEnd w:id="1"/>
    <w:p w14:paraId="5703671A" w14:textId="08AC5E34" w:rsidR="00F2597D" w:rsidRPr="00F2597D" w:rsidRDefault="0049196C" w:rsidP="00F2597D">
      <w:pPr>
        <w:spacing w:line="360" w:lineRule="auto"/>
        <w:ind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w:t>
      </w:r>
      <w:r>
        <w:rPr>
          <w:rFonts w:ascii="Cambria Math" w:eastAsia="GHEA Mariam" w:hAnsi="Cambria Math" w:cs="GHEA Mariam"/>
          <w:sz w:val="24"/>
          <w:szCs w:val="24"/>
          <w:lang w:val="hy-AM"/>
        </w:rPr>
        <w:t xml:space="preserve">․ </w:t>
      </w:r>
      <w:r w:rsidR="00F2597D" w:rsidRPr="00F2597D">
        <w:rPr>
          <w:rFonts w:ascii="GHEA Mariam" w:eastAsia="GHEA Mariam" w:hAnsi="GHEA Mariam" w:cs="GHEA Mariam"/>
          <w:sz w:val="24"/>
          <w:szCs w:val="24"/>
          <w:lang w:val="hy-AM"/>
        </w:rPr>
        <w:t>Երևան</w:t>
      </w:r>
      <w:r w:rsidR="009F2619">
        <w:rPr>
          <w:rFonts w:ascii="GHEA Mariam" w:eastAsia="GHEA Mariam" w:hAnsi="GHEA Mariam" w:cs="GHEA Mariam"/>
          <w:sz w:val="24"/>
          <w:szCs w:val="24"/>
          <w:lang w:val="hy-AM"/>
        </w:rPr>
        <w:t xml:space="preserve"> քաղաք</w:t>
      </w:r>
      <w:r w:rsidR="00F2597D" w:rsidRPr="00F2597D">
        <w:rPr>
          <w:rFonts w:ascii="GHEA Mariam" w:eastAsia="GHEA Mariam" w:hAnsi="GHEA Mariam" w:cs="GHEA Mariam"/>
          <w:sz w:val="24"/>
          <w:szCs w:val="24"/>
          <w:lang w:val="hy-AM"/>
        </w:rPr>
        <w:t>ի Կենտրոն և Նորք-Մարաշ վարչական շրջանների</w:t>
      </w:r>
      <w:r w:rsidR="000166EC" w:rsidRPr="000166EC">
        <w:rPr>
          <w:rFonts w:ascii="GHEA Mariam" w:eastAsia="GHEA Mariam" w:hAnsi="GHEA Mariam" w:cs="GHEA Mariam"/>
          <w:sz w:val="24"/>
          <w:szCs w:val="24"/>
          <w:lang w:val="hy-AM"/>
        </w:rPr>
        <w:t xml:space="preserve"> ընդհանուր իրավասության առաջին ատյանի դատարանի</w:t>
      </w:r>
      <w:r w:rsidR="00F2597D" w:rsidRPr="00F2597D">
        <w:rPr>
          <w:rFonts w:ascii="GHEA Mariam" w:eastAsia="GHEA Mariam" w:hAnsi="GHEA Mariam" w:cs="GHEA Mariam"/>
          <w:sz w:val="24"/>
          <w:szCs w:val="24"/>
          <w:lang w:val="hy-AM"/>
        </w:rPr>
        <w:t xml:space="preserve"> (այսուհետ նաև՝ Առաջին ատյանի դատարան)՝ 2015 թվականի հուլիսի 5-ի որոշմամբ Արա Բուդաղյանի նկատմամբ որպես խափանման միջոց է ընտրվել կալանավորումը՝ </w:t>
      </w:r>
      <w:r w:rsidR="009F2619">
        <w:rPr>
          <w:rFonts w:ascii="GHEA Mariam" w:eastAsia="GHEA Mariam" w:hAnsi="GHEA Mariam" w:cs="GHEA Mariam"/>
          <w:sz w:val="24"/>
          <w:szCs w:val="24"/>
          <w:lang w:val="hy-AM"/>
        </w:rPr>
        <w:t>2 (</w:t>
      </w:r>
      <w:r w:rsidR="00F2597D" w:rsidRPr="00F2597D">
        <w:rPr>
          <w:rFonts w:ascii="GHEA Mariam" w:eastAsia="GHEA Mariam" w:hAnsi="GHEA Mariam" w:cs="GHEA Mariam"/>
          <w:sz w:val="24"/>
          <w:szCs w:val="24"/>
          <w:lang w:val="hy-AM"/>
        </w:rPr>
        <w:t>երկու</w:t>
      </w:r>
      <w:r w:rsidR="009F2619">
        <w:rPr>
          <w:rFonts w:ascii="GHEA Mariam" w:eastAsia="GHEA Mariam" w:hAnsi="GHEA Mariam" w:cs="GHEA Mariam"/>
          <w:sz w:val="24"/>
          <w:szCs w:val="24"/>
          <w:lang w:val="hy-AM"/>
        </w:rPr>
        <w:t>)</w:t>
      </w:r>
      <w:r w:rsidR="00F2597D" w:rsidRPr="00F2597D">
        <w:rPr>
          <w:rFonts w:ascii="GHEA Mariam" w:eastAsia="GHEA Mariam" w:hAnsi="GHEA Mariam" w:cs="GHEA Mariam"/>
          <w:sz w:val="24"/>
          <w:szCs w:val="24"/>
          <w:lang w:val="hy-AM"/>
        </w:rPr>
        <w:t xml:space="preserve"> ամիս ժամկետով:</w:t>
      </w:r>
    </w:p>
    <w:p w14:paraId="38973AC5" w14:textId="29A7D1C2" w:rsidR="00F2597D" w:rsidRPr="00F2597D" w:rsidRDefault="000166EC" w:rsidP="00F2597D">
      <w:pPr>
        <w:spacing w:line="360" w:lineRule="auto"/>
        <w:ind w:firstLine="567"/>
        <w:jc w:val="both"/>
        <w:rPr>
          <w:rFonts w:ascii="GHEA Mariam" w:eastAsia="GHEA Mariam" w:hAnsi="GHEA Mariam" w:cs="GHEA Mariam"/>
          <w:sz w:val="24"/>
          <w:szCs w:val="24"/>
          <w:lang w:val="hy-AM"/>
        </w:rPr>
      </w:pPr>
      <w:r w:rsidRPr="000166EC">
        <w:rPr>
          <w:rFonts w:ascii="GHEA Mariam" w:eastAsia="GHEA Mariam" w:hAnsi="GHEA Mariam" w:cs="GHEA Mariam"/>
          <w:sz w:val="24"/>
          <w:szCs w:val="24"/>
          <w:lang w:val="hy-AM"/>
        </w:rPr>
        <w:t xml:space="preserve">2.1. </w:t>
      </w:r>
      <w:r w:rsidR="00F2597D" w:rsidRPr="00F2597D">
        <w:rPr>
          <w:rFonts w:ascii="GHEA Mariam" w:eastAsia="GHEA Mariam" w:hAnsi="GHEA Mariam" w:cs="GHEA Mariam"/>
          <w:sz w:val="24"/>
          <w:szCs w:val="24"/>
          <w:lang w:val="hy-AM"/>
        </w:rPr>
        <w:t>Վերաքննիչ քրեական դատարանի (այսուհետ նաև Վերաքննիչ դատարան)՝ 2015 թվականի հուլիսի 21-ի որոշմամբ պաշտպան Հ.Ալումյանի վերաքննիչ բողոքը մերժվել է:</w:t>
      </w:r>
    </w:p>
    <w:p w14:paraId="1CB667BE" w14:textId="13F2EF1E" w:rsidR="00F2597D" w:rsidRPr="00F2597D" w:rsidRDefault="000166EC" w:rsidP="00F2597D">
      <w:pPr>
        <w:spacing w:line="360" w:lineRule="auto"/>
        <w:ind w:firstLine="567"/>
        <w:jc w:val="both"/>
        <w:rPr>
          <w:rFonts w:ascii="GHEA Mariam" w:eastAsia="GHEA Mariam" w:hAnsi="GHEA Mariam" w:cs="GHEA Mariam"/>
          <w:sz w:val="24"/>
          <w:szCs w:val="24"/>
          <w:lang w:val="hy-AM"/>
        </w:rPr>
      </w:pPr>
      <w:r w:rsidRPr="000166EC">
        <w:rPr>
          <w:rFonts w:ascii="GHEA Mariam" w:eastAsia="GHEA Mariam" w:hAnsi="GHEA Mariam" w:cs="GHEA Mariam"/>
          <w:sz w:val="24"/>
          <w:szCs w:val="24"/>
          <w:lang w:val="hy-AM"/>
        </w:rPr>
        <w:t xml:space="preserve">2.2. </w:t>
      </w:r>
      <w:r w:rsidR="00F2597D" w:rsidRPr="00F2597D">
        <w:rPr>
          <w:rFonts w:ascii="GHEA Mariam" w:eastAsia="GHEA Mariam" w:hAnsi="GHEA Mariam" w:cs="GHEA Mariam"/>
          <w:sz w:val="24"/>
          <w:szCs w:val="24"/>
          <w:lang w:val="hy-AM"/>
        </w:rPr>
        <w:t>Վճռաբեկ դատարանի՝ 2015 թվականի հոկտեմբերի 21-ի որոշմամբ պաշտպան Հ.Ալումյանի վճռաբեկ բողոքը վարույթ ընդունելը մերժվել է:</w:t>
      </w:r>
    </w:p>
    <w:p w14:paraId="1CB6A523" w14:textId="07E0F6F3" w:rsidR="00F2597D" w:rsidRPr="00F2597D" w:rsidRDefault="0049196C" w:rsidP="00F2597D">
      <w:pPr>
        <w:spacing w:line="360" w:lineRule="auto"/>
        <w:ind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3</w:t>
      </w:r>
      <w:r w:rsidR="00F2597D" w:rsidRPr="00F2597D">
        <w:rPr>
          <w:rFonts w:ascii="GHEA Mariam" w:eastAsia="GHEA Mariam" w:hAnsi="GHEA Mariam" w:cs="GHEA Mariam"/>
          <w:sz w:val="24"/>
          <w:szCs w:val="24"/>
          <w:lang w:val="hy-AM"/>
        </w:rPr>
        <w:t>. Ա.Բուդաղյանի պաշտպան Հ.Ալումյանը 2015 թվականի հուլիսի 21-ին դիմել է Առաջին ատյանի դատարան՝ Ա.Բուդաղյանի նկատմամբ կիրառված կալանքը գրավով փոխարինելու միջնորդությամբ: Առաջին ատյանի դատարանի՝ 2015 թվականի հուլիսի 27-ի որոշմամբ միջնորդությունը մերժվել է:</w:t>
      </w:r>
    </w:p>
    <w:p w14:paraId="25EA03A3" w14:textId="740C639B" w:rsidR="00F2597D" w:rsidRPr="00F2597D" w:rsidRDefault="000166EC" w:rsidP="00F2597D">
      <w:pPr>
        <w:spacing w:line="360" w:lineRule="auto"/>
        <w:ind w:firstLine="567"/>
        <w:jc w:val="both"/>
        <w:rPr>
          <w:rFonts w:ascii="GHEA Mariam" w:eastAsia="GHEA Mariam" w:hAnsi="GHEA Mariam" w:cs="GHEA Mariam"/>
          <w:sz w:val="24"/>
          <w:szCs w:val="24"/>
          <w:lang w:val="hy-AM"/>
        </w:rPr>
      </w:pPr>
      <w:r w:rsidRPr="000166EC">
        <w:rPr>
          <w:rFonts w:ascii="GHEA Mariam" w:eastAsia="GHEA Mariam" w:hAnsi="GHEA Mariam" w:cs="GHEA Mariam"/>
          <w:sz w:val="24"/>
          <w:szCs w:val="24"/>
          <w:lang w:val="hy-AM"/>
        </w:rPr>
        <w:t xml:space="preserve">3.1. </w:t>
      </w:r>
      <w:r w:rsidR="00F2597D" w:rsidRPr="00F2597D">
        <w:rPr>
          <w:rFonts w:ascii="GHEA Mariam" w:eastAsia="GHEA Mariam" w:hAnsi="GHEA Mariam" w:cs="GHEA Mariam"/>
          <w:sz w:val="24"/>
          <w:szCs w:val="24"/>
          <w:lang w:val="hy-AM"/>
        </w:rPr>
        <w:t>Վերաքննիչ դատարանի՝ 2015 թվականի օգոստոսի 17-ի որոշմամբ պաշտպան Հ.Ալումյանի վերաքննիչ բողոքը մերժվել է:</w:t>
      </w:r>
    </w:p>
    <w:p w14:paraId="1D9A487A" w14:textId="73A43CBE" w:rsidR="00F2597D" w:rsidRPr="00F2597D" w:rsidRDefault="000166EC" w:rsidP="00F2597D">
      <w:pPr>
        <w:spacing w:line="360" w:lineRule="auto"/>
        <w:ind w:firstLine="567"/>
        <w:jc w:val="both"/>
        <w:rPr>
          <w:rFonts w:ascii="GHEA Mariam" w:eastAsia="GHEA Mariam" w:hAnsi="GHEA Mariam" w:cs="GHEA Mariam"/>
          <w:sz w:val="24"/>
          <w:szCs w:val="24"/>
          <w:lang w:val="hy-AM"/>
        </w:rPr>
      </w:pPr>
      <w:r w:rsidRPr="000166EC">
        <w:rPr>
          <w:rFonts w:ascii="GHEA Mariam" w:eastAsia="GHEA Mariam" w:hAnsi="GHEA Mariam" w:cs="GHEA Mariam"/>
          <w:sz w:val="24"/>
          <w:szCs w:val="24"/>
          <w:lang w:val="hy-AM"/>
        </w:rPr>
        <w:t xml:space="preserve">3.2. </w:t>
      </w:r>
      <w:r w:rsidR="00F2597D" w:rsidRPr="00F2597D">
        <w:rPr>
          <w:rFonts w:ascii="GHEA Mariam" w:eastAsia="GHEA Mariam" w:hAnsi="GHEA Mariam" w:cs="GHEA Mariam"/>
          <w:sz w:val="24"/>
          <w:szCs w:val="24"/>
          <w:lang w:val="hy-AM"/>
        </w:rPr>
        <w:t>Վճռաբեկ դատարանի՝ 2015 թվականի նոյեմբերի 16-ի որոշմամբ պաշտպան Հ.Ալումյանի վճռաբեկ բողոքը վարույթ ընդունելը մերժվել է:</w:t>
      </w:r>
    </w:p>
    <w:p w14:paraId="42DB3601" w14:textId="7692E656" w:rsidR="00F2597D" w:rsidRPr="00F2597D" w:rsidRDefault="0049196C" w:rsidP="00F2597D">
      <w:pPr>
        <w:spacing w:line="360" w:lineRule="auto"/>
        <w:ind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4</w:t>
      </w:r>
      <w:r w:rsidR="00F2597D" w:rsidRPr="00F2597D">
        <w:rPr>
          <w:rFonts w:ascii="GHEA Mariam" w:eastAsia="GHEA Mariam" w:hAnsi="GHEA Mariam" w:cs="GHEA Mariam"/>
          <w:sz w:val="24"/>
          <w:szCs w:val="24"/>
          <w:lang w:val="hy-AM"/>
        </w:rPr>
        <w:t xml:space="preserve">. Առաջին ատյանի դատարանի՝ 2015 թվականի օգոստոսի 26-ի որոշմամբ Ա.Բուդաղյանին կալանքի տակ պահելու ժամկետը երկարացվել է 2 </w:t>
      </w:r>
      <w:r w:rsidR="009F2619">
        <w:rPr>
          <w:rFonts w:ascii="GHEA Mariam" w:eastAsia="GHEA Mariam" w:hAnsi="GHEA Mariam" w:cs="GHEA Mariam"/>
          <w:sz w:val="24"/>
          <w:szCs w:val="24"/>
          <w:lang w:val="hy-AM"/>
        </w:rPr>
        <w:t>(</w:t>
      </w:r>
      <w:r w:rsidR="009F2619" w:rsidRPr="00F2597D">
        <w:rPr>
          <w:rFonts w:ascii="GHEA Mariam" w:eastAsia="GHEA Mariam" w:hAnsi="GHEA Mariam" w:cs="GHEA Mariam"/>
          <w:sz w:val="24"/>
          <w:szCs w:val="24"/>
          <w:lang w:val="hy-AM"/>
        </w:rPr>
        <w:t>երկու</w:t>
      </w:r>
      <w:r w:rsidR="009F2619">
        <w:rPr>
          <w:rFonts w:ascii="GHEA Mariam" w:eastAsia="GHEA Mariam" w:hAnsi="GHEA Mariam" w:cs="GHEA Mariam"/>
          <w:sz w:val="24"/>
          <w:szCs w:val="24"/>
          <w:lang w:val="hy-AM"/>
        </w:rPr>
        <w:t>)</w:t>
      </w:r>
      <w:r w:rsidR="009F2619" w:rsidRPr="00F2597D">
        <w:rPr>
          <w:rFonts w:ascii="GHEA Mariam" w:eastAsia="GHEA Mariam" w:hAnsi="GHEA Mariam" w:cs="GHEA Mariam"/>
          <w:sz w:val="24"/>
          <w:szCs w:val="24"/>
          <w:lang w:val="hy-AM"/>
        </w:rPr>
        <w:t xml:space="preserve"> </w:t>
      </w:r>
      <w:r w:rsidR="00F2597D" w:rsidRPr="00F2597D">
        <w:rPr>
          <w:rFonts w:ascii="GHEA Mariam" w:eastAsia="GHEA Mariam" w:hAnsi="GHEA Mariam" w:cs="GHEA Mariam"/>
          <w:sz w:val="24"/>
          <w:szCs w:val="24"/>
          <w:lang w:val="hy-AM"/>
        </w:rPr>
        <w:t>ամսով՝ մինչև 2015 թվականի նոյեմբերի 3-ը:</w:t>
      </w:r>
    </w:p>
    <w:p w14:paraId="6EB39B5A" w14:textId="72450898" w:rsidR="00F2597D" w:rsidRPr="00F2597D" w:rsidRDefault="000166EC" w:rsidP="00F2597D">
      <w:pPr>
        <w:spacing w:line="360" w:lineRule="auto"/>
        <w:ind w:firstLine="567"/>
        <w:jc w:val="both"/>
        <w:rPr>
          <w:rFonts w:ascii="GHEA Mariam" w:eastAsia="GHEA Mariam" w:hAnsi="GHEA Mariam" w:cs="GHEA Mariam"/>
          <w:sz w:val="24"/>
          <w:szCs w:val="24"/>
          <w:lang w:val="hy-AM"/>
        </w:rPr>
      </w:pPr>
      <w:r w:rsidRPr="000166EC">
        <w:rPr>
          <w:rFonts w:ascii="GHEA Mariam" w:eastAsia="GHEA Mariam" w:hAnsi="GHEA Mariam" w:cs="GHEA Mariam"/>
          <w:sz w:val="24"/>
          <w:szCs w:val="24"/>
          <w:lang w:val="hy-AM"/>
        </w:rPr>
        <w:lastRenderedPageBreak/>
        <w:t xml:space="preserve">4.1. </w:t>
      </w:r>
      <w:r w:rsidR="00F2597D" w:rsidRPr="00F2597D">
        <w:rPr>
          <w:rFonts w:ascii="GHEA Mariam" w:eastAsia="GHEA Mariam" w:hAnsi="GHEA Mariam" w:cs="GHEA Mariam"/>
          <w:sz w:val="24"/>
          <w:szCs w:val="24"/>
          <w:lang w:val="hy-AM"/>
        </w:rPr>
        <w:t>Վերաքննիչ դատարանի՝ 2015 թվականի սեպտեմբերի 15-ի որոշմամբ պաշտպան Հ.Ալումյանի վերաքննիչ բողոքը մերժվել է:</w:t>
      </w:r>
    </w:p>
    <w:p w14:paraId="7B5BC779" w14:textId="4DB479C8" w:rsidR="00F2597D" w:rsidRPr="00F2597D" w:rsidRDefault="000166EC" w:rsidP="00F2597D">
      <w:pPr>
        <w:spacing w:line="360" w:lineRule="auto"/>
        <w:ind w:firstLine="567"/>
        <w:jc w:val="both"/>
        <w:rPr>
          <w:rFonts w:ascii="GHEA Mariam" w:eastAsia="GHEA Mariam" w:hAnsi="GHEA Mariam" w:cs="GHEA Mariam"/>
          <w:sz w:val="24"/>
          <w:szCs w:val="24"/>
          <w:lang w:val="hy-AM"/>
        </w:rPr>
      </w:pPr>
      <w:r w:rsidRPr="000166EC">
        <w:rPr>
          <w:rFonts w:ascii="GHEA Mariam" w:eastAsia="GHEA Mariam" w:hAnsi="GHEA Mariam" w:cs="GHEA Mariam"/>
          <w:sz w:val="24"/>
          <w:szCs w:val="24"/>
          <w:lang w:val="hy-AM"/>
        </w:rPr>
        <w:t xml:space="preserve">4.2. </w:t>
      </w:r>
      <w:r w:rsidR="00F2597D" w:rsidRPr="00F2597D">
        <w:rPr>
          <w:rFonts w:ascii="GHEA Mariam" w:eastAsia="GHEA Mariam" w:hAnsi="GHEA Mariam" w:cs="GHEA Mariam"/>
          <w:sz w:val="24"/>
          <w:szCs w:val="24"/>
          <w:lang w:val="hy-AM"/>
        </w:rPr>
        <w:t>Վճռաբեկ դատարանի՝ 2015 թվականի դեկտեմբերի 14-ի որոշմամբ պաշտպան Հ.Ալումյանի վճռաբեկ բողոքը վարույթ ընդունելը մերժվել է:</w:t>
      </w:r>
    </w:p>
    <w:p w14:paraId="0B006FDC" w14:textId="7C9B6E98" w:rsidR="00F2597D" w:rsidRPr="00F2597D" w:rsidRDefault="0049196C" w:rsidP="00F2597D">
      <w:pPr>
        <w:spacing w:line="360" w:lineRule="auto"/>
        <w:ind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5</w:t>
      </w:r>
      <w:r w:rsidR="00F2597D" w:rsidRPr="00F2597D">
        <w:rPr>
          <w:rFonts w:ascii="GHEA Mariam" w:eastAsia="GHEA Mariam" w:hAnsi="GHEA Mariam" w:cs="GHEA Mariam"/>
          <w:sz w:val="24"/>
          <w:szCs w:val="24"/>
          <w:lang w:val="hy-AM"/>
        </w:rPr>
        <w:t xml:space="preserve">. Առաջին ատյանի դատարանի՝ 2015 թվականի հոկտեմբերի 29-ի որոշմամբ Ա.Բուդաղյանին կալանքի տակ պահելու ժամկետը երկարացվել է 2 </w:t>
      </w:r>
      <w:r w:rsidR="009F2619">
        <w:rPr>
          <w:rFonts w:ascii="GHEA Mariam" w:eastAsia="GHEA Mariam" w:hAnsi="GHEA Mariam" w:cs="GHEA Mariam"/>
          <w:sz w:val="24"/>
          <w:szCs w:val="24"/>
          <w:lang w:val="hy-AM"/>
        </w:rPr>
        <w:t>(</w:t>
      </w:r>
      <w:r w:rsidR="009F2619" w:rsidRPr="00F2597D">
        <w:rPr>
          <w:rFonts w:ascii="GHEA Mariam" w:eastAsia="GHEA Mariam" w:hAnsi="GHEA Mariam" w:cs="GHEA Mariam"/>
          <w:sz w:val="24"/>
          <w:szCs w:val="24"/>
          <w:lang w:val="hy-AM"/>
        </w:rPr>
        <w:t>երկու</w:t>
      </w:r>
      <w:r w:rsidR="009F2619">
        <w:rPr>
          <w:rFonts w:ascii="GHEA Mariam" w:eastAsia="GHEA Mariam" w:hAnsi="GHEA Mariam" w:cs="GHEA Mariam"/>
          <w:sz w:val="24"/>
          <w:szCs w:val="24"/>
          <w:lang w:val="hy-AM"/>
        </w:rPr>
        <w:t>)</w:t>
      </w:r>
      <w:r w:rsidR="009F2619" w:rsidRPr="00F2597D">
        <w:rPr>
          <w:rFonts w:ascii="GHEA Mariam" w:eastAsia="GHEA Mariam" w:hAnsi="GHEA Mariam" w:cs="GHEA Mariam"/>
          <w:sz w:val="24"/>
          <w:szCs w:val="24"/>
          <w:lang w:val="hy-AM"/>
        </w:rPr>
        <w:t xml:space="preserve"> </w:t>
      </w:r>
      <w:r w:rsidR="00F2597D" w:rsidRPr="00F2597D">
        <w:rPr>
          <w:rFonts w:ascii="GHEA Mariam" w:eastAsia="GHEA Mariam" w:hAnsi="GHEA Mariam" w:cs="GHEA Mariam"/>
          <w:sz w:val="24"/>
          <w:szCs w:val="24"/>
          <w:lang w:val="hy-AM"/>
        </w:rPr>
        <w:t>ամսով՝ մինչև 2016 թվականի հունվարի 3-ը: Նույն որոշմամբ Ա.Բուդաղյանի նկատմամբ գրավի կիրառումը ճանաչվել է անթույլատրելի և մերժվել է պաշտպանի միջնորդությունը:</w:t>
      </w:r>
    </w:p>
    <w:p w14:paraId="2AD00AFD" w14:textId="54045F34" w:rsidR="00F2597D" w:rsidRPr="00F2597D" w:rsidRDefault="000166EC" w:rsidP="00F2597D">
      <w:pPr>
        <w:spacing w:line="360" w:lineRule="auto"/>
        <w:ind w:firstLine="567"/>
        <w:jc w:val="both"/>
        <w:rPr>
          <w:rFonts w:ascii="GHEA Mariam" w:eastAsia="GHEA Mariam" w:hAnsi="GHEA Mariam" w:cs="GHEA Mariam"/>
          <w:sz w:val="24"/>
          <w:szCs w:val="24"/>
          <w:lang w:val="hy-AM"/>
        </w:rPr>
      </w:pPr>
      <w:r w:rsidRPr="000166EC">
        <w:rPr>
          <w:rFonts w:ascii="GHEA Mariam" w:eastAsia="GHEA Mariam" w:hAnsi="GHEA Mariam" w:cs="GHEA Mariam"/>
          <w:sz w:val="24"/>
          <w:szCs w:val="24"/>
          <w:lang w:val="hy-AM"/>
        </w:rPr>
        <w:t xml:space="preserve">5.1. </w:t>
      </w:r>
      <w:r w:rsidR="00F2597D" w:rsidRPr="00F2597D">
        <w:rPr>
          <w:rFonts w:ascii="GHEA Mariam" w:eastAsia="GHEA Mariam" w:hAnsi="GHEA Mariam" w:cs="GHEA Mariam"/>
          <w:sz w:val="24"/>
          <w:szCs w:val="24"/>
          <w:lang w:val="hy-AM"/>
        </w:rPr>
        <w:t>Վերաքննիչ դատարանի՝ 2015 թվականի նոյեմբերի 13-ի որոշմամբ պաշտպան Հ.Ալումյանի վերաքննիչ բողոքը մերժվել է:</w:t>
      </w:r>
    </w:p>
    <w:p w14:paraId="0A424B01" w14:textId="42BE392D" w:rsidR="00F2597D" w:rsidRDefault="000166EC" w:rsidP="00F2597D">
      <w:pPr>
        <w:spacing w:line="360" w:lineRule="auto"/>
        <w:ind w:firstLine="567"/>
        <w:jc w:val="both"/>
        <w:rPr>
          <w:rFonts w:ascii="GHEA Mariam" w:eastAsia="GHEA Mariam" w:hAnsi="GHEA Mariam" w:cs="GHEA Mariam"/>
          <w:sz w:val="24"/>
          <w:szCs w:val="24"/>
          <w:lang w:val="hy-AM"/>
        </w:rPr>
      </w:pPr>
      <w:r w:rsidRPr="000166EC">
        <w:rPr>
          <w:rFonts w:ascii="GHEA Mariam" w:eastAsia="GHEA Mariam" w:hAnsi="GHEA Mariam" w:cs="GHEA Mariam"/>
          <w:sz w:val="24"/>
          <w:szCs w:val="24"/>
          <w:lang w:val="hy-AM"/>
        </w:rPr>
        <w:t xml:space="preserve">5.2. </w:t>
      </w:r>
      <w:r w:rsidR="00F2597D" w:rsidRPr="00F2597D">
        <w:rPr>
          <w:rFonts w:ascii="GHEA Mariam" w:eastAsia="GHEA Mariam" w:hAnsi="GHEA Mariam" w:cs="GHEA Mariam"/>
          <w:sz w:val="24"/>
          <w:szCs w:val="24"/>
          <w:lang w:val="hy-AM"/>
        </w:rPr>
        <w:t>Վճռաբեկ դատարանի՝ 2016 թվականի փետրվարի 1-ի որոշմամբ պաշտպան Հ.Ալումյանի վճռաբեկ բողոքը վարույթ ընդունելը մերժվել է:</w:t>
      </w:r>
    </w:p>
    <w:p w14:paraId="10616ACC" w14:textId="739A5FE1" w:rsidR="00A43DE6" w:rsidRPr="00F2597D" w:rsidRDefault="000166EC" w:rsidP="00F2597D">
      <w:pPr>
        <w:spacing w:line="360" w:lineRule="auto"/>
        <w:ind w:firstLine="567"/>
        <w:jc w:val="both"/>
        <w:rPr>
          <w:rFonts w:ascii="GHEA Mariam" w:eastAsia="GHEA Mariam" w:hAnsi="GHEA Mariam" w:cs="GHEA Mariam"/>
          <w:sz w:val="24"/>
          <w:szCs w:val="24"/>
          <w:lang w:val="hy-AM"/>
        </w:rPr>
      </w:pPr>
      <w:r w:rsidRPr="000166EC">
        <w:rPr>
          <w:rFonts w:ascii="GHEA Mariam" w:eastAsia="GHEA Mariam" w:hAnsi="GHEA Mariam" w:cs="GHEA Mariam"/>
          <w:sz w:val="24"/>
          <w:szCs w:val="24"/>
          <w:lang w:val="hy-AM"/>
        </w:rPr>
        <w:t>6</w:t>
      </w:r>
      <w:r w:rsidR="00404B4F">
        <w:rPr>
          <w:rFonts w:ascii="GHEA Mariam" w:eastAsia="GHEA Mariam" w:hAnsi="GHEA Mariam" w:cs="GHEA Mariam"/>
          <w:sz w:val="24"/>
          <w:szCs w:val="24"/>
          <w:lang w:val="hy-AM"/>
        </w:rPr>
        <w:t xml:space="preserve">. </w:t>
      </w:r>
      <w:r w:rsidR="00A43DE6">
        <w:rPr>
          <w:rFonts w:ascii="GHEA Mariam" w:eastAsia="GHEA Mariam" w:hAnsi="GHEA Mariam" w:cs="GHEA Mariam"/>
          <w:sz w:val="24"/>
          <w:szCs w:val="24"/>
          <w:lang w:val="hy-AM"/>
        </w:rPr>
        <w:t xml:space="preserve">Նախաքննության մարմնի՝ </w:t>
      </w:r>
      <w:r w:rsidR="00A43DE6" w:rsidRPr="00A43DE6">
        <w:rPr>
          <w:rFonts w:ascii="GHEA Mariam" w:eastAsia="GHEA Mariam" w:hAnsi="GHEA Mariam" w:cs="GHEA Mariam"/>
          <w:sz w:val="24"/>
          <w:szCs w:val="24"/>
          <w:lang w:val="hy-AM"/>
        </w:rPr>
        <w:t>2016 թվականի հունիսի 10-ի</w:t>
      </w:r>
      <w:r w:rsidR="00A43DE6">
        <w:rPr>
          <w:rFonts w:ascii="GHEA Mariam" w:eastAsia="GHEA Mariam" w:hAnsi="GHEA Mariam" w:cs="GHEA Mariam"/>
          <w:sz w:val="24"/>
          <w:szCs w:val="24"/>
          <w:lang w:val="hy-AM"/>
        </w:rPr>
        <w:t xml:space="preserve"> որոշմամբ</w:t>
      </w:r>
      <w:r w:rsidR="00A43DE6" w:rsidRPr="00A43DE6">
        <w:rPr>
          <w:rFonts w:ascii="GHEA Mariam" w:eastAsia="GHEA Mariam" w:hAnsi="GHEA Mariam" w:cs="GHEA Mariam"/>
          <w:sz w:val="24"/>
          <w:szCs w:val="24"/>
          <w:lang w:val="hy-AM"/>
        </w:rPr>
        <w:t xml:space="preserve"> Արա Բուդաղյանի նկատմամբ քրեական հետապնդումը դադարեցվել է` հանցակազմի բացակայության հիմքով</w:t>
      </w:r>
      <w:r w:rsidRPr="000166EC">
        <w:rPr>
          <w:rFonts w:ascii="GHEA Mariam" w:eastAsia="GHEA Mariam" w:hAnsi="GHEA Mariam" w:cs="GHEA Mariam"/>
          <w:sz w:val="24"/>
          <w:szCs w:val="24"/>
          <w:lang w:val="hy-AM"/>
        </w:rPr>
        <w:t>:</w:t>
      </w:r>
    </w:p>
    <w:p w14:paraId="2C441698" w14:textId="67A325FB" w:rsidR="00F2597D" w:rsidRPr="007513DC" w:rsidRDefault="000166EC" w:rsidP="00F2597D">
      <w:pPr>
        <w:spacing w:line="360" w:lineRule="auto"/>
        <w:ind w:firstLine="567"/>
        <w:jc w:val="both"/>
        <w:rPr>
          <w:rFonts w:ascii="GHEA Mariam" w:eastAsia="GHEA Mariam" w:hAnsi="GHEA Mariam" w:cs="GHEA Mariam"/>
          <w:sz w:val="24"/>
          <w:szCs w:val="24"/>
          <w:lang w:val="hy-AM"/>
        </w:rPr>
      </w:pPr>
      <w:r w:rsidRPr="000166EC">
        <w:rPr>
          <w:rFonts w:ascii="GHEA Mariam" w:eastAsia="GHEA Mariam" w:hAnsi="GHEA Mariam" w:cs="GHEA Mariam"/>
          <w:sz w:val="24"/>
          <w:szCs w:val="24"/>
          <w:lang w:val="hy-AM"/>
        </w:rPr>
        <w:t>7</w:t>
      </w:r>
      <w:r w:rsidR="00F2597D" w:rsidRPr="00F2597D">
        <w:rPr>
          <w:rFonts w:ascii="GHEA Mariam" w:eastAsia="GHEA Mariam" w:hAnsi="GHEA Mariam" w:cs="GHEA Mariam"/>
          <w:sz w:val="24"/>
          <w:szCs w:val="24"/>
          <w:lang w:val="hy-AM"/>
        </w:rPr>
        <w:t>. Ա</w:t>
      </w:r>
      <w:r w:rsidR="00F2597D" w:rsidRPr="00DA4C9E">
        <w:rPr>
          <w:rFonts w:ascii="Cambria Math" w:eastAsia="GHEA Mariam" w:hAnsi="Cambria Math" w:cs="Cambria Math"/>
          <w:sz w:val="24"/>
          <w:szCs w:val="24"/>
          <w:lang w:val="hy-AM"/>
        </w:rPr>
        <w:t>․</w:t>
      </w:r>
      <w:r w:rsidR="00F2597D" w:rsidRPr="00F2597D">
        <w:rPr>
          <w:rFonts w:ascii="GHEA Mariam" w:eastAsia="GHEA Mariam" w:hAnsi="GHEA Mariam" w:cs="GHEA Mariam"/>
          <w:sz w:val="24"/>
          <w:szCs w:val="24"/>
          <w:lang w:val="hy-AM"/>
        </w:rPr>
        <w:t>Բուդաղյանի</w:t>
      </w:r>
      <w:r w:rsidR="00F2597D" w:rsidRPr="00DA4C9E">
        <w:rPr>
          <w:rFonts w:ascii="GHEA Mariam" w:eastAsia="GHEA Mariam" w:hAnsi="GHEA Mariam" w:cs="GHEA Mariam"/>
          <w:sz w:val="24"/>
          <w:szCs w:val="24"/>
          <w:lang w:val="hy-AM"/>
        </w:rPr>
        <w:t xml:space="preserve"> գանգատի հիման վրա,</w:t>
      </w:r>
      <w:r w:rsidR="00F2597D" w:rsidRPr="00F2597D">
        <w:rPr>
          <w:rFonts w:ascii="GHEA Mariam" w:eastAsia="GHEA Mariam" w:hAnsi="GHEA Mariam" w:cs="GHEA Mariam"/>
          <w:sz w:val="24"/>
          <w:szCs w:val="24"/>
          <w:lang w:val="hy-AM"/>
        </w:rPr>
        <w:t xml:space="preserve"> Մարդու իրավունքների եվրոպական դատարանը </w:t>
      </w:r>
      <w:r w:rsidR="001C7EEB">
        <w:rPr>
          <w:rFonts w:ascii="GHEA Mariam" w:eastAsia="GHEA Mariam" w:hAnsi="GHEA Mariam" w:cs="GHEA Mariam"/>
          <w:sz w:val="24"/>
          <w:szCs w:val="24"/>
          <w:lang w:val="hy-AM"/>
        </w:rPr>
        <w:t xml:space="preserve"> </w:t>
      </w:r>
      <w:r w:rsidR="00F2597D" w:rsidRPr="00DA4C9E">
        <w:rPr>
          <w:rFonts w:ascii="GHEA Mariam" w:eastAsia="GHEA Mariam" w:hAnsi="GHEA Mariam" w:cs="GHEA Mariam"/>
          <w:sz w:val="24"/>
          <w:szCs w:val="24"/>
          <w:lang w:val="hy-AM"/>
        </w:rPr>
        <w:t xml:space="preserve">(այսուհետ՝ </w:t>
      </w:r>
      <w:r w:rsidR="001C7EEB">
        <w:rPr>
          <w:rFonts w:ascii="GHEA Mariam" w:eastAsia="GHEA Mariam" w:hAnsi="GHEA Mariam" w:cs="GHEA Mariam"/>
          <w:sz w:val="24"/>
          <w:szCs w:val="24"/>
          <w:lang w:val="hy-AM"/>
        </w:rPr>
        <w:t xml:space="preserve"> </w:t>
      </w:r>
      <w:r w:rsidR="00F2597D" w:rsidRPr="00DA4C9E">
        <w:rPr>
          <w:rFonts w:ascii="GHEA Mariam" w:eastAsia="GHEA Mariam" w:hAnsi="GHEA Mariam" w:cs="GHEA Mariam"/>
          <w:sz w:val="24"/>
          <w:szCs w:val="24"/>
          <w:lang w:val="hy-AM"/>
        </w:rPr>
        <w:t xml:space="preserve">նաև </w:t>
      </w:r>
      <w:r w:rsidR="001C7EEB">
        <w:rPr>
          <w:rFonts w:ascii="GHEA Mariam" w:eastAsia="GHEA Mariam" w:hAnsi="GHEA Mariam" w:cs="GHEA Mariam"/>
          <w:sz w:val="24"/>
          <w:szCs w:val="24"/>
          <w:lang w:val="hy-AM"/>
        </w:rPr>
        <w:t xml:space="preserve"> </w:t>
      </w:r>
      <w:r w:rsidR="00F2597D" w:rsidRPr="00DA4C9E">
        <w:rPr>
          <w:rFonts w:ascii="GHEA Mariam" w:eastAsia="GHEA Mariam" w:hAnsi="GHEA Mariam" w:cs="GHEA Mariam"/>
          <w:sz w:val="24"/>
          <w:szCs w:val="24"/>
          <w:lang w:val="hy-AM"/>
        </w:rPr>
        <w:t xml:space="preserve">Եվրոպական </w:t>
      </w:r>
      <w:r w:rsidR="001C7EEB">
        <w:rPr>
          <w:rFonts w:ascii="GHEA Mariam" w:eastAsia="GHEA Mariam" w:hAnsi="GHEA Mariam" w:cs="GHEA Mariam"/>
          <w:sz w:val="24"/>
          <w:szCs w:val="24"/>
          <w:lang w:val="hy-AM"/>
        </w:rPr>
        <w:t xml:space="preserve"> </w:t>
      </w:r>
      <w:r w:rsidR="00F2597D" w:rsidRPr="00DA4C9E">
        <w:rPr>
          <w:rFonts w:ascii="GHEA Mariam" w:eastAsia="GHEA Mariam" w:hAnsi="GHEA Mariam" w:cs="GHEA Mariam"/>
          <w:sz w:val="24"/>
          <w:szCs w:val="24"/>
          <w:lang w:val="hy-AM"/>
        </w:rPr>
        <w:t>դատարան)</w:t>
      </w:r>
      <w:r w:rsidR="00F2597D" w:rsidRPr="00F2597D">
        <w:rPr>
          <w:rFonts w:ascii="GHEA Mariam" w:eastAsia="GHEA Mariam" w:hAnsi="GHEA Mariam" w:cs="GHEA Mariam"/>
          <w:sz w:val="24"/>
          <w:szCs w:val="24"/>
          <w:lang w:val="hy-AM"/>
        </w:rPr>
        <w:t xml:space="preserve"> </w:t>
      </w:r>
      <w:r w:rsidR="001C7EEB">
        <w:rPr>
          <w:rFonts w:ascii="GHEA Mariam" w:eastAsia="GHEA Mariam" w:hAnsi="GHEA Mariam" w:cs="GHEA Mariam"/>
          <w:sz w:val="24"/>
          <w:szCs w:val="24"/>
          <w:lang w:val="hy-AM"/>
        </w:rPr>
        <w:t xml:space="preserve"> </w:t>
      </w:r>
      <w:r w:rsidR="00F2597D" w:rsidRPr="00F2597D">
        <w:rPr>
          <w:rFonts w:ascii="GHEA Mariam" w:eastAsia="GHEA Mariam" w:hAnsi="GHEA Mariam" w:cs="GHEA Mariam"/>
          <w:sz w:val="24"/>
          <w:szCs w:val="24"/>
          <w:lang w:val="hy-AM"/>
        </w:rPr>
        <w:t xml:space="preserve">2022 </w:t>
      </w:r>
      <w:r w:rsidR="001C7EEB">
        <w:rPr>
          <w:rFonts w:ascii="GHEA Mariam" w:eastAsia="GHEA Mariam" w:hAnsi="GHEA Mariam" w:cs="GHEA Mariam"/>
          <w:sz w:val="24"/>
          <w:szCs w:val="24"/>
          <w:lang w:val="hy-AM"/>
        </w:rPr>
        <w:t xml:space="preserve"> </w:t>
      </w:r>
      <w:r w:rsidR="00F2597D" w:rsidRPr="00F2597D">
        <w:rPr>
          <w:rFonts w:ascii="GHEA Mariam" w:eastAsia="GHEA Mariam" w:hAnsi="GHEA Mariam" w:cs="GHEA Mariam"/>
          <w:sz w:val="24"/>
          <w:szCs w:val="24"/>
          <w:lang w:val="hy-AM"/>
        </w:rPr>
        <w:t xml:space="preserve">թվականի </w:t>
      </w:r>
      <w:r w:rsidR="001C7EEB">
        <w:rPr>
          <w:rFonts w:ascii="GHEA Mariam" w:eastAsia="GHEA Mariam" w:hAnsi="GHEA Mariam" w:cs="GHEA Mariam"/>
          <w:sz w:val="24"/>
          <w:szCs w:val="24"/>
          <w:lang w:val="hy-AM"/>
        </w:rPr>
        <w:t xml:space="preserve"> </w:t>
      </w:r>
      <w:r w:rsidR="00F2597D" w:rsidRPr="00F2597D">
        <w:rPr>
          <w:rFonts w:ascii="GHEA Mariam" w:eastAsia="GHEA Mariam" w:hAnsi="GHEA Mariam" w:cs="GHEA Mariam"/>
          <w:sz w:val="24"/>
          <w:szCs w:val="24"/>
          <w:lang w:val="hy-AM"/>
        </w:rPr>
        <w:t xml:space="preserve">հունիսի 23-ին </w:t>
      </w:r>
      <w:bookmarkStart w:id="2" w:name="_Hlk162965590"/>
      <w:r w:rsidR="00F2597D" w:rsidRPr="007513DC">
        <w:rPr>
          <w:rFonts w:ascii="GHEA Mariam" w:eastAsia="GHEA Mariam" w:hAnsi="GHEA Mariam" w:cs="GHEA Mariam"/>
          <w:i/>
          <w:iCs/>
          <w:sz w:val="24"/>
          <w:szCs w:val="24"/>
          <w:lang w:val="hy-AM"/>
        </w:rPr>
        <w:t>«Բուդաղյանը և Չուգասզյանը ընդդեմ Հայաստանի»</w:t>
      </w:r>
      <w:bookmarkEnd w:id="2"/>
      <w:r w:rsidR="00F2597D" w:rsidRPr="00F2597D">
        <w:rPr>
          <w:rFonts w:ascii="GHEA Mariam" w:eastAsia="GHEA Mariam" w:hAnsi="GHEA Mariam" w:cs="GHEA Mariam"/>
          <w:sz w:val="24"/>
          <w:szCs w:val="24"/>
          <w:lang w:val="hy-AM"/>
        </w:rPr>
        <w:t xml:space="preserve"> գործով կայացրել է վճիռ, որով արձանագրել է Ա.Բուդաղյանի` «Մարդու իրավունքների և հիմնարար ազատությունների պաշտպանության մասին» եվրոպական կոնվենցիայի</w:t>
      </w:r>
      <w:r w:rsidR="007513DC" w:rsidRPr="007513DC">
        <w:rPr>
          <w:rFonts w:ascii="GHEA Mariam" w:eastAsia="GHEA Mariam" w:hAnsi="GHEA Mariam" w:cs="GHEA Mariam"/>
          <w:sz w:val="24"/>
          <w:szCs w:val="24"/>
          <w:lang w:val="hy-AM"/>
        </w:rPr>
        <w:t xml:space="preserve"> </w:t>
      </w:r>
      <w:r w:rsidR="007513DC" w:rsidRPr="00DA4C9E">
        <w:rPr>
          <w:rFonts w:ascii="GHEA Mariam" w:eastAsia="GHEA Mariam" w:hAnsi="GHEA Mariam" w:cs="GHEA Mariam"/>
          <w:sz w:val="24"/>
          <w:szCs w:val="24"/>
          <w:lang w:val="hy-AM"/>
        </w:rPr>
        <w:t>(այսուհետ՝ նաև Եվրոպական կոնվենցիա)</w:t>
      </w:r>
      <w:r w:rsidR="00F2597D" w:rsidRPr="00F2597D">
        <w:rPr>
          <w:rFonts w:ascii="GHEA Mariam" w:eastAsia="GHEA Mariam" w:hAnsi="GHEA Mariam" w:cs="GHEA Mariam"/>
          <w:sz w:val="24"/>
          <w:szCs w:val="24"/>
          <w:lang w:val="hy-AM"/>
        </w:rPr>
        <w:t xml:space="preserve"> 5-րդ հոդվածի 3-րդ կետ</w:t>
      </w:r>
      <w:r w:rsidR="006D51A5">
        <w:rPr>
          <w:rFonts w:ascii="GHEA Mariam" w:eastAsia="GHEA Mariam" w:hAnsi="GHEA Mariam" w:cs="GHEA Mariam"/>
          <w:sz w:val="24"/>
          <w:szCs w:val="24"/>
          <w:lang w:val="hy-AM"/>
        </w:rPr>
        <w:t xml:space="preserve">ով նախատեսված </w:t>
      </w:r>
      <w:r w:rsidR="00F2597D" w:rsidRPr="00F2597D">
        <w:rPr>
          <w:rFonts w:ascii="GHEA Mariam" w:eastAsia="GHEA Mariam" w:hAnsi="GHEA Mariam" w:cs="GHEA Mariam"/>
          <w:sz w:val="24"/>
          <w:szCs w:val="24"/>
          <w:lang w:val="hy-AM"/>
        </w:rPr>
        <w:t>ի</w:t>
      </w:r>
      <w:r w:rsidR="006D51A5">
        <w:rPr>
          <w:rFonts w:ascii="GHEA Mariam" w:eastAsia="GHEA Mariam" w:hAnsi="GHEA Mariam" w:cs="GHEA Mariam"/>
          <w:sz w:val="24"/>
          <w:szCs w:val="24"/>
          <w:lang w:val="hy-AM"/>
        </w:rPr>
        <w:t>րավունքի</w:t>
      </w:r>
      <w:r w:rsidR="00F2597D" w:rsidRPr="00F2597D">
        <w:rPr>
          <w:rFonts w:ascii="GHEA Mariam" w:eastAsia="GHEA Mariam" w:hAnsi="GHEA Mariam" w:cs="GHEA Mariam"/>
          <w:sz w:val="24"/>
          <w:szCs w:val="24"/>
          <w:lang w:val="hy-AM"/>
        </w:rPr>
        <w:t xml:space="preserve"> խախտում՝ կալանավորման համար հիմնավոր և բավարար պատճառների բացակայության մասով:</w:t>
      </w:r>
      <w:r w:rsidR="007513DC" w:rsidRPr="007513DC">
        <w:rPr>
          <w:rFonts w:ascii="GHEA Mariam" w:eastAsia="GHEA Mariam" w:hAnsi="GHEA Mariam" w:cs="GHEA Mariam"/>
          <w:sz w:val="24"/>
          <w:szCs w:val="24"/>
          <w:lang w:val="hy-AM"/>
        </w:rPr>
        <w:t xml:space="preserve"> </w:t>
      </w:r>
    </w:p>
    <w:p w14:paraId="112D49B8" w14:textId="5ADFEAC8" w:rsidR="00F2597D" w:rsidRPr="00073058" w:rsidRDefault="0049196C" w:rsidP="00F2597D">
      <w:pPr>
        <w:spacing w:line="360" w:lineRule="auto"/>
        <w:ind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7</w:t>
      </w:r>
      <w:r w:rsidR="007513DC" w:rsidRPr="007513DC">
        <w:rPr>
          <w:rFonts w:ascii="GHEA Mariam" w:eastAsia="GHEA Mariam" w:hAnsi="GHEA Mariam" w:cs="GHEA Mariam"/>
          <w:sz w:val="24"/>
          <w:szCs w:val="24"/>
          <w:lang w:val="hy-AM"/>
        </w:rPr>
        <w:t>.</w:t>
      </w:r>
      <w:r w:rsidR="008D64AA" w:rsidRPr="008D64AA">
        <w:rPr>
          <w:rFonts w:ascii="GHEA Mariam" w:eastAsia="GHEA Mariam" w:hAnsi="GHEA Mariam" w:cs="GHEA Mariam"/>
          <w:sz w:val="24"/>
          <w:szCs w:val="24"/>
          <w:lang w:val="hy-AM"/>
        </w:rPr>
        <w:t>1.</w:t>
      </w:r>
      <w:r w:rsidR="007513DC" w:rsidRPr="007513DC">
        <w:rPr>
          <w:rFonts w:ascii="GHEA Mariam" w:eastAsia="GHEA Mariam" w:hAnsi="GHEA Mariam" w:cs="GHEA Mariam"/>
          <w:sz w:val="24"/>
          <w:szCs w:val="24"/>
          <w:lang w:val="hy-AM"/>
        </w:rPr>
        <w:t xml:space="preserve"> </w:t>
      </w:r>
      <w:bookmarkStart w:id="3" w:name="_Hlk162628732"/>
      <w:r w:rsidR="00F2597D" w:rsidRPr="00F2597D">
        <w:rPr>
          <w:rFonts w:ascii="GHEA Mariam" w:eastAsia="GHEA Mariam" w:hAnsi="GHEA Mariam" w:cs="GHEA Mariam"/>
          <w:sz w:val="24"/>
          <w:szCs w:val="24"/>
          <w:lang w:val="hy-AM"/>
        </w:rPr>
        <w:t>Արա Բուդաղյանի պաշտպան Հ.Ալումյանը</w:t>
      </w:r>
      <w:bookmarkEnd w:id="3"/>
      <w:r w:rsidR="00F2597D" w:rsidRPr="00F2597D">
        <w:rPr>
          <w:rFonts w:ascii="GHEA Mariam" w:eastAsia="GHEA Mariam" w:hAnsi="GHEA Mariam" w:cs="GHEA Mariam"/>
          <w:sz w:val="24"/>
          <w:szCs w:val="24"/>
          <w:lang w:val="hy-AM"/>
        </w:rPr>
        <w:t xml:space="preserve">, ՀՀ քրեական դատավարության օրենսգրքի 403-րդ հոդվածի 1-ին մասի 5-րդ կետի հիմքով, որպես նոր հանգամանք վկայակոչելով </w:t>
      </w:r>
      <w:r w:rsidR="00073058" w:rsidRPr="00073058">
        <w:rPr>
          <w:rFonts w:ascii="GHEA Mariam" w:eastAsia="GHEA Mariam" w:hAnsi="GHEA Mariam" w:cs="GHEA Mariam"/>
          <w:sz w:val="24"/>
          <w:szCs w:val="24"/>
          <w:lang w:val="hy-AM"/>
        </w:rPr>
        <w:t>Ե</w:t>
      </w:r>
      <w:r w:rsidR="00F2597D" w:rsidRPr="00F2597D">
        <w:rPr>
          <w:rFonts w:ascii="GHEA Mariam" w:eastAsia="GHEA Mariam" w:hAnsi="GHEA Mariam" w:cs="GHEA Mariam"/>
          <w:sz w:val="24"/>
          <w:szCs w:val="24"/>
          <w:lang w:val="hy-AM"/>
        </w:rPr>
        <w:t>վրոպական դատարանի՝ «</w:t>
      </w:r>
      <w:r w:rsidR="00F2597D" w:rsidRPr="007513DC">
        <w:rPr>
          <w:rFonts w:ascii="GHEA Mariam" w:eastAsia="GHEA Mariam" w:hAnsi="GHEA Mariam" w:cs="GHEA Mariam"/>
          <w:i/>
          <w:iCs/>
          <w:sz w:val="24"/>
          <w:szCs w:val="24"/>
          <w:lang w:val="hy-AM"/>
        </w:rPr>
        <w:t>Բուդաղյանը և Չուգասզյանը ընդդեմ Հայաստանի»</w:t>
      </w:r>
      <w:r w:rsidR="00F2597D" w:rsidRPr="00F2597D">
        <w:rPr>
          <w:rFonts w:ascii="GHEA Mariam" w:eastAsia="GHEA Mariam" w:hAnsi="GHEA Mariam" w:cs="GHEA Mariam"/>
          <w:sz w:val="24"/>
          <w:szCs w:val="24"/>
          <w:lang w:val="hy-AM"/>
        </w:rPr>
        <w:t xml:space="preserve"> գործով 2022 թվականի հունիսի 23-ի վճիռը, բացառիկ վերանայման բողոք</w:t>
      </w:r>
      <w:r w:rsidR="007513DC" w:rsidRPr="007513DC">
        <w:rPr>
          <w:rFonts w:ascii="GHEA Mariam" w:eastAsia="GHEA Mariam" w:hAnsi="GHEA Mariam" w:cs="GHEA Mariam"/>
          <w:sz w:val="24"/>
          <w:szCs w:val="24"/>
          <w:lang w:val="hy-AM"/>
        </w:rPr>
        <w:t>ներ</w:t>
      </w:r>
      <w:r w:rsidR="00F2597D" w:rsidRPr="00F2597D">
        <w:rPr>
          <w:rFonts w:ascii="GHEA Mariam" w:eastAsia="GHEA Mariam" w:hAnsi="GHEA Mariam" w:cs="GHEA Mariam"/>
          <w:sz w:val="24"/>
          <w:szCs w:val="24"/>
          <w:lang w:val="hy-AM"/>
        </w:rPr>
        <w:t xml:space="preserve"> է ներկայացրել Վճռաբեկ դատարան</w:t>
      </w:r>
      <w:bookmarkStart w:id="4" w:name="_Hlk162628872"/>
      <w:r w:rsidR="00073058" w:rsidRPr="00073058">
        <w:rPr>
          <w:rFonts w:ascii="GHEA Mariam" w:eastAsia="GHEA Mariam" w:hAnsi="GHEA Mariam" w:cs="GHEA Mariam"/>
          <w:sz w:val="24"/>
          <w:szCs w:val="24"/>
          <w:lang w:val="hy-AM"/>
        </w:rPr>
        <w:t>:</w:t>
      </w:r>
    </w:p>
    <w:bookmarkEnd w:id="4"/>
    <w:p w14:paraId="2C08BEE5" w14:textId="55342D62" w:rsidR="004F1D84" w:rsidRDefault="0049196C" w:rsidP="004F1D84">
      <w:pPr>
        <w:spacing w:line="360" w:lineRule="auto"/>
        <w:ind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lastRenderedPageBreak/>
        <w:t>8</w:t>
      </w:r>
      <w:r w:rsidR="007513DC" w:rsidRPr="007513DC">
        <w:rPr>
          <w:rFonts w:ascii="GHEA Mariam" w:eastAsia="GHEA Mariam" w:hAnsi="GHEA Mariam" w:cs="GHEA Mariam"/>
          <w:sz w:val="24"/>
          <w:szCs w:val="24"/>
          <w:lang w:val="hy-AM"/>
        </w:rPr>
        <w:t xml:space="preserve">. </w:t>
      </w:r>
      <w:r w:rsidR="004F1D84" w:rsidRPr="00DA4C9E">
        <w:rPr>
          <w:rFonts w:ascii="GHEA Mariam" w:eastAsia="GHEA Mariam" w:hAnsi="GHEA Mariam" w:cs="GHEA Mariam"/>
          <w:sz w:val="24"/>
          <w:szCs w:val="24"/>
          <w:lang w:val="hy-AM"/>
        </w:rPr>
        <w:t>Վճռաբեկ դատարանի՝ 202</w:t>
      </w:r>
      <w:r w:rsidR="007513DC" w:rsidRPr="007513DC">
        <w:rPr>
          <w:rFonts w:ascii="GHEA Mariam" w:eastAsia="GHEA Mariam" w:hAnsi="GHEA Mariam" w:cs="GHEA Mariam"/>
          <w:sz w:val="24"/>
          <w:szCs w:val="24"/>
          <w:lang w:val="hy-AM"/>
        </w:rPr>
        <w:t>2</w:t>
      </w:r>
      <w:r w:rsidR="004F1D84" w:rsidRPr="00DA4C9E">
        <w:rPr>
          <w:rFonts w:ascii="GHEA Mariam" w:eastAsia="GHEA Mariam" w:hAnsi="GHEA Mariam" w:cs="GHEA Mariam"/>
          <w:sz w:val="24"/>
          <w:szCs w:val="24"/>
          <w:lang w:val="hy-AM"/>
        </w:rPr>
        <w:t xml:space="preserve"> թվականի </w:t>
      </w:r>
      <w:r w:rsidR="007513DC" w:rsidRPr="007513DC">
        <w:rPr>
          <w:rFonts w:ascii="GHEA Mariam" w:eastAsia="GHEA Mariam" w:hAnsi="GHEA Mariam" w:cs="GHEA Mariam"/>
          <w:sz w:val="24"/>
          <w:szCs w:val="24"/>
          <w:lang w:val="hy-AM"/>
        </w:rPr>
        <w:t>հոկտեմբերի</w:t>
      </w:r>
      <w:r w:rsidR="004F1D84" w:rsidRPr="00DA4C9E">
        <w:rPr>
          <w:rFonts w:ascii="GHEA Mariam" w:eastAsia="GHEA Mariam" w:hAnsi="GHEA Mariam" w:cs="GHEA Mariam"/>
          <w:sz w:val="24"/>
          <w:szCs w:val="24"/>
          <w:lang w:val="hy-AM"/>
        </w:rPr>
        <w:t xml:space="preserve"> </w:t>
      </w:r>
      <w:r w:rsidR="007513DC" w:rsidRPr="007513DC">
        <w:rPr>
          <w:rFonts w:ascii="GHEA Mariam" w:eastAsia="GHEA Mariam" w:hAnsi="GHEA Mariam" w:cs="GHEA Mariam"/>
          <w:sz w:val="24"/>
          <w:szCs w:val="24"/>
          <w:lang w:val="hy-AM"/>
        </w:rPr>
        <w:t>26</w:t>
      </w:r>
      <w:r w:rsidR="004F1D84" w:rsidRPr="00DA4C9E">
        <w:rPr>
          <w:rFonts w:ascii="GHEA Mariam" w:eastAsia="GHEA Mariam" w:hAnsi="GHEA Mariam" w:cs="GHEA Mariam"/>
          <w:sz w:val="24"/>
          <w:szCs w:val="24"/>
          <w:lang w:val="hy-AM"/>
        </w:rPr>
        <w:t xml:space="preserve">-ի որոշմամբ </w:t>
      </w:r>
      <w:r w:rsidR="007513DC" w:rsidRPr="007513DC">
        <w:rPr>
          <w:rFonts w:ascii="GHEA Mariam" w:eastAsia="GHEA Mariam" w:hAnsi="GHEA Mariam" w:cs="GHEA Mariam"/>
          <w:sz w:val="24"/>
          <w:szCs w:val="24"/>
          <w:lang w:val="hy-AM"/>
        </w:rPr>
        <w:t>Արա Բուդաղյանի պաշտպան Հ.Ալումյանի</w:t>
      </w:r>
      <w:r w:rsidR="004F1D84" w:rsidRPr="00DA4C9E">
        <w:rPr>
          <w:rFonts w:ascii="GHEA Mariam" w:eastAsia="GHEA Mariam" w:hAnsi="GHEA Mariam" w:cs="GHEA Mariam"/>
          <w:sz w:val="24"/>
          <w:szCs w:val="24"/>
          <w:lang w:val="hy-AM"/>
        </w:rPr>
        <w:t xml:space="preserve"> բացառիկ վերանայման բողոք</w:t>
      </w:r>
      <w:r w:rsidR="007513DC" w:rsidRPr="007513DC">
        <w:rPr>
          <w:rFonts w:ascii="GHEA Mariam" w:eastAsia="GHEA Mariam" w:hAnsi="GHEA Mariam" w:cs="GHEA Mariam"/>
          <w:sz w:val="24"/>
          <w:szCs w:val="24"/>
          <w:lang w:val="hy-AM"/>
        </w:rPr>
        <w:t>ների</w:t>
      </w:r>
      <w:r w:rsidR="004F1D84" w:rsidRPr="00DA4C9E">
        <w:rPr>
          <w:rFonts w:ascii="GHEA Mariam" w:eastAsia="GHEA Mariam" w:hAnsi="GHEA Mariam" w:cs="GHEA Mariam"/>
          <w:sz w:val="24"/>
          <w:szCs w:val="24"/>
          <w:lang w:val="hy-AM"/>
        </w:rPr>
        <w:t xml:space="preserve"> հիման վրա հարուցվել է </w:t>
      </w:r>
      <w:bookmarkStart w:id="5" w:name="_Hlk168903624"/>
      <w:bookmarkStart w:id="6" w:name="_Hlk162628807"/>
      <w:r w:rsidR="004F1D84" w:rsidRPr="00DA4C9E">
        <w:rPr>
          <w:rFonts w:ascii="GHEA Mariam" w:eastAsia="GHEA Mariam" w:hAnsi="GHEA Mariam" w:cs="GHEA Mariam"/>
          <w:sz w:val="24"/>
          <w:szCs w:val="24"/>
          <w:lang w:val="hy-AM"/>
        </w:rPr>
        <w:t xml:space="preserve">Վճռաբեկ դատարանի՝ </w:t>
      </w:r>
      <w:r w:rsidR="007513DC" w:rsidRPr="007513DC">
        <w:rPr>
          <w:rFonts w:ascii="GHEA Mariam" w:eastAsia="GHEA Mariam" w:hAnsi="GHEA Mariam" w:cs="GHEA Mariam"/>
          <w:sz w:val="24"/>
          <w:szCs w:val="24"/>
          <w:lang w:val="hy-AM"/>
        </w:rPr>
        <w:t>2015 թվականի հոկտեմբերի 21-ի, 2015 թվականի նոյեմբերի 16-ի, 2015 թվականի դեկտեմբերի 14-ի և 2016 թվականի փետրվարի 1-ի որոշումների</w:t>
      </w:r>
      <w:bookmarkEnd w:id="5"/>
      <w:r w:rsidR="007513DC" w:rsidRPr="007513DC">
        <w:rPr>
          <w:rFonts w:ascii="GHEA Mariam" w:eastAsia="GHEA Mariam" w:hAnsi="GHEA Mariam" w:cs="GHEA Mariam"/>
          <w:sz w:val="24"/>
          <w:szCs w:val="24"/>
          <w:lang w:val="hy-AM"/>
        </w:rPr>
        <w:t xml:space="preserve"> </w:t>
      </w:r>
      <w:bookmarkEnd w:id="6"/>
      <w:r w:rsidR="007513DC" w:rsidRPr="007513DC">
        <w:rPr>
          <w:rFonts w:ascii="GHEA Mariam" w:eastAsia="GHEA Mariam" w:hAnsi="GHEA Mariam" w:cs="GHEA Mariam"/>
          <w:sz w:val="24"/>
          <w:szCs w:val="24"/>
          <w:lang w:val="hy-AM"/>
        </w:rPr>
        <w:t xml:space="preserve">բացառիկ վերանայման վարույթ և սահմանվել է դատական վարույթի իրականացման բանավոր ընթացակարգ: </w:t>
      </w:r>
    </w:p>
    <w:p w14:paraId="1D075572" w14:textId="77777777" w:rsidR="00AC2539" w:rsidRDefault="00AC2539" w:rsidP="004F1D84">
      <w:pPr>
        <w:spacing w:line="360" w:lineRule="auto"/>
        <w:ind w:firstLine="567"/>
        <w:jc w:val="both"/>
        <w:rPr>
          <w:rFonts w:ascii="GHEA Mariam" w:eastAsia="GHEA Mariam" w:hAnsi="GHEA Mariam" w:cs="GHEA Mariam"/>
          <w:b/>
          <w:bCs/>
          <w:sz w:val="24"/>
          <w:szCs w:val="24"/>
          <w:u w:val="single"/>
          <w:lang w:val="hy-AM"/>
        </w:rPr>
      </w:pPr>
    </w:p>
    <w:p w14:paraId="1670FECF" w14:textId="4AE70DC0" w:rsidR="004F1D84" w:rsidRPr="00DA4C9E" w:rsidRDefault="004F1D84" w:rsidP="004F1D84">
      <w:pPr>
        <w:spacing w:line="360" w:lineRule="auto"/>
        <w:ind w:firstLine="567"/>
        <w:jc w:val="both"/>
        <w:rPr>
          <w:rFonts w:ascii="GHEA Mariam" w:eastAsia="GHEA Mariam" w:hAnsi="GHEA Mariam" w:cs="GHEA Mariam"/>
          <w:b/>
          <w:bCs/>
          <w:sz w:val="24"/>
          <w:szCs w:val="24"/>
          <w:u w:val="single"/>
          <w:lang w:val="hy-AM"/>
        </w:rPr>
      </w:pPr>
      <w:r w:rsidRPr="00DA4C9E">
        <w:rPr>
          <w:rFonts w:ascii="GHEA Mariam" w:eastAsia="GHEA Mariam" w:hAnsi="GHEA Mariam" w:cs="GHEA Mariam"/>
          <w:b/>
          <w:bCs/>
          <w:sz w:val="24"/>
          <w:szCs w:val="24"/>
          <w:u w:val="single"/>
          <w:lang w:val="hy-AM"/>
        </w:rPr>
        <w:t>Բացառիկ վերանայման բողոքների հիմքերը, փաստարկները և պահանջները.</w:t>
      </w:r>
    </w:p>
    <w:p w14:paraId="07EC01AD" w14:textId="6CBEFE35" w:rsidR="004F1D84" w:rsidRPr="00DA4C9E" w:rsidRDefault="004F1D84" w:rsidP="004F1D84">
      <w:pPr>
        <w:spacing w:line="360" w:lineRule="auto"/>
        <w:ind w:firstLine="567"/>
        <w:jc w:val="both"/>
        <w:rPr>
          <w:rFonts w:ascii="GHEA Mariam" w:eastAsia="GHEA Mariam" w:hAnsi="GHEA Mariam" w:cs="GHEA Mariam"/>
          <w:color w:val="0D0D0D"/>
          <w:sz w:val="24"/>
          <w:szCs w:val="24"/>
          <w:u w:color="0D0D0D"/>
          <w:lang w:val="fr-FR"/>
        </w:rPr>
      </w:pPr>
      <w:proofErr w:type="spellStart"/>
      <w:r w:rsidRPr="00DA4C9E">
        <w:rPr>
          <w:rFonts w:ascii="GHEA Mariam" w:eastAsia="GHEA Mariam" w:hAnsi="GHEA Mariam" w:cs="GHEA Mariam"/>
          <w:color w:val="0D0D0D"/>
          <w:sz w:val="24"/>
          <w:szCs w:val="24"/>
          <w:u w:color="0D0D0D"/>
          <w:lang w:val="fr-FR"/>
        </w:rPr>
        <w:t>Վճռաբեկ</w:t>
      </w:r>
      <w:proofErr w:type="spellEnd"/>
      <w:r w:rsidRPr="00DA4C9E">
        <w:rPr>
          <w:rFonts w:ascii="GHEA Mariam" w:eastAsia="GHEA Mariam" w:hAnsi="GHEA Mariam" w:cs="GHEA Mariam"/>
          <w:color w:val="0D0D0D"/>
          <w:sz w:val="24"/>
          <w:szCs w:val="24"/>
          <w:u w:color="0D0D0D"/>
          <w:lang w:val="fr-FR"/>
        </w:rPr>
        <w:t xml:space="preserve"> </w:t>
      </w:r>
      <w:proofErr w:type="spellStart"/>
      <w:r w:rsidRPr="00DA4C9E">
        <w:rPr>
          <w:rFonts w:ascii="GHEA Mariam" w:eastAsia="GHEA Mariam" w:hAnsi="GHEA Mariam" w:cs="GHEA Mariam"/>
          <w:color w:val="0D0D0D"/>
          <w:sz w:val="24"/>
          <w:szCs w:val="24"/>
          <w:u w:color="0D0D0D"/>
          <w:lang w:val="fr-FR"/>
        </w:rPr>
        <w:t>բողոք</w:t>
      </w:r>
      <w:proofErr w:type="spellEnd"/>
      <w:r w:rsidRPr="00DA4C9E">
        <w:rPr>
          <w:rFonts w:ascii="GHEA Mariam" w:eastAsia="GHEA Mariam" w:hAnsi="GHEA Mariam" w:cs="GHEA Mariam"/>
          <w:color w:val="0D0D0D"/>
          <w:sz w:val="24"/>
          <w:szCs w:val="24"/>
          <w:u w:color="0D0D0D"/>
          <w:lang w:val="hy-AM"/>
        </w:rPr>
        <w:t>ներ</w:t>
      </w:r>
      <w:r w:rsidRPr="00DA4C9E">
        <w:rPr>
          <w:rFonts w:ascii="GHEA Mariam" w:eastAsia="GHEA Mariam" w:hAnsi="GHEA Mariam" w:cs="GHEA Mariam"/>
          <w:color w:val="0D0D0D"/>
          <w:sz w:val="24"/>
          <w:szCs w:val="24"/>
          <w:u w:color="0D0D0D"/>
          <w:lang w:val="fr-FR"/>
        </w:rPr>
        <w:t xml:space="preserve">ը </w:t>
      </w:r>
      <w:proofErr w:type="spellStart"/>
      <w:r w:rsidRPr="00DA4C9E">
        <w:rPr>
          <w:rFonts w:ascii="GHEA Mariam" w:eastAsia="GHEA Mariam" w:hAnsi="GHEA Mariam" w:cs="GHEA Mariam"/>
          <w:color w:val="0D0D0D"/>
          <w:sz w:val="24"/>
          <w:szCs w:val="24"/>
          <w:u w:color="0D0D0D"/>
          <w:lang w:val="fr-FR"/>
        </w:rPr>
        <w:t>քննվում</w:t>
      </w:r>
      <w:proofErr w:type="spellEnd"/>
      <w:r w:rsidRPr="00DA4C9E">
        <w:rPr>
          <w:rFonts w:ascii="GHEA Mariam" w:eastAsia="GHEA Mariam" w:hAnsi="GHEA Mariam" w:cs="GHEA Mariam"/>
          <w:color w:val="0D0D0D"/>
          <w:sz w:val="24"/>
          <w:szCs w:val="24"/>
          <w:u w:color="0D0D0D"/>
          <w:lang w:val="fr-FR"/>
        </w:rPr>
        <w:t xml:space="preserve"> </w:t>
      </w:r>
      <w:proofErr w:type="spellStart"/>
      <w:r w:rsidR="008D64AA">
        <w:rPr>
          <w:rFonts w:ascii="GHEA Mariam" w:eastAsia="GHEA Mariam" w:hAnsi="GHEA Mariam" w:cs="GHEA Mariam"/>
          <w:color w:val="0D0D0D"/>
          <w:sz w:val="24"/>
          <w:szCs w:val="24"/>
          <w:u w:color="0D0D0D"/>
          <w:lang w:val="fr-FR"/>
        </w:rPr>
        <w:t>են</w:t>
      </w:r>
      <w:proofErr w:type="spellEnd"/>
      <w:r w:rsidRPr="00DA4C9E">
        <w:rPr>
          <w:rFonts w:ascii="GHEA Mariam" w:eastAsia="GHEA Mariam" w:hAnsi="GHEA Mariam" w:cs="GHEA Mariam"/>
          <w:color w:val="0D0D0D"/>
          <w:sz w:val="24"/>
          <w:szCs w:val="24"/>
          <w:u w:color="0D0D0D"/>
          <w:lang w:val="fr-FR"/>
        </w:rPr>
        <w:t xml:space="preserve"> </w:t>
      </w:r>
      <w:proofErr w:type="spellStart"/>
      <w:r w:rsidRPr="00DA4C9E">
        <w:rPr>
          <w:rFonts w:ascii="GHEA Mariam" w:eastAsia="GHEA Mariam" w:hAnsi="GHEA Mariam" w:cs="GHEA Mariam"/>
          <w:color w:val="0D0D0D"/>
          <w:sz w:val="24"/>
          <w:szCs w:val="24"/>
          <w:u w:color="0D0D0D"/>
          <w:lang w:val="fr-FR"/>
        </w:rPr>
        <w:t>հետևյալ</w:t>
      </w:r>
      <w:proofErr w:type="spellEnd"/>
      <w:r w:rsidRPr="00DA4C9E">
        <w:rPr>
          <w:rFonts w:ascii="GHEA Mariam" w:eastAsia="GHEA Mariam" w:hAnsi="GHEA Mariam" w:cs="GHEA Mariam"/>
          <w:color w:val="0D0D0D"/>
          <w:sz w:val="24"/>
          <w:szCs w:val="24"/>
          <w:u w:color="0D0D0D"/>
          <w:lang w:val="fr-FR"/>
        </w:rPr>
        <w:t xml:space="preserve"> </w:t>
      </w:r>
      <w:proofErr w:type="spellStart"/>
      <w:r w:rsidRPr="00DA4C9E">
        <w:rPr>
          <w:rFonts w:ascii="GHEA Mariam" w:eastAsia="GHEA Mariam" w:hAnsi="GHEA Mariam" w:cs="GHEA Mariam"/>
          <w:color w:val="0D0D0D"/>
          <w:sz w:val="24"/>
          <w:szCs w:val="24"/>
          <w:u w:color="0D0D0D"/>
          <w:lang w:val="fr-FR"/>
        </w:rPr>
        <w:t>հիմքի</w:t>
      </w:r>
      <w:proofErr w:type="spellEnd"/>
      <w:r w:rsidRPr="00DA4C9E">
        <w:rPr>
          <w:rFonts w:ascii="GHEA Mariam" w:eastAsia="GHEA Mariam" w:hAnsi="GHEA Mariam" w:cs="GHEA Mariam"/>
          <w:color w:val="0D0D0D"/>
          <w:sz w:val="24"/>
          <w:szCs w:val="24"/>
          <w:u w:color="0D0D0D"/>
          <w:lang w:val="fr-FR"/>
        </w:rPr>
        <w:t xml:space="preserve"> </w:t>
      </w:r>
      <w:proofErr w:type="spellStart"/>
      <w:r w:rsidRPr="00DA4C9E">
        <w:rPr>
          <w:rFonts w:ascii="GHEA Mariam" w:eastAsia="GHEA Mariam" w:hAnsi="GHEA Mariam" w:cs="GHEA Mariam"/>
          <w:color w:val="0D0D0D"/>
          <w:sz w:val="24"/>
          <w:szCs w:val="24"/>
          <w:u w:color="0D0D0D"/>
          <w:lang w:val="fr-FR"/>
        </w:rPr>
        <w:t>սահմաններում</w:t>
      </w:r>
      <w:proofErr w:type="spellEnd"/>
      <w:r w:rsidRPr="00DA4C9E">
        <w:rPr>
          <w:rFonts w:ascii="GHEA Mariam" w:eastAsia="GHEA Mariam" w:hAnsi="GHEA Mariam" w:cs="GHEA Mariam"/>
          <w:color w:val="0D0D0D"/>
          <w:sz w:val="24"/>
          <w:szCs w:val="24"/>
          <w:u w:color="0D0D0D"/>
          <w:lang w:val="fr-FR"/>
        </w:rPr>
        <w:t xml:space="preserve">՝ </w:t>
      </w:r>
      <w:proofErr w:type="spellStart"/>
      <w:r w:rsidRPr="00DA4C9E">
        <w:rPr>
          <w:rFonts w:ascii="GHEA Mariam" w:eastAsia="GHEA Mariam" w:hAnsi="GHEA Mariam" w:cs="GHEA Mariam"/>
          <w:color w:val="0D0D0D"/>
          <w:sz w:val="24"/>
          <w:szCs w:val="24"/>
          <w:u w:color="0D0D0D"/>
          <w:lang w:val="fr-FR"/>
        </w:rPr>
        <w:t>ներքոհիշյալ</w:t>
      </w:r>
      <w:proofErr w:type="spellEnd"/>
      <w:r w:rsidRPr="00DA4C9E">
        <w:rPr>
          <w:rFonts w:ascii="GHEA Mariam" w:eastAsia="GHEA Mariam" w:hAnsi="GHEA Mariam" w:cs="GHEA Mariam"/>
          <w:color w:val="0D0D0D"/>
          <w:sz w:val="24"/>
          <w:szCs w:val="24"/>
          <w:u w:color="0D0D0D"/>
          <w:lang w:val="fr-FR"/>
        </w:rPr>
        <w:t xml:space="preserve"> </w:t>
      </w:r>
      <w:proofErr w:type="spellStart"/>
      <w:r w:rsidRPr="00DA4C9E">
        <w:rPr>
          <w:rFonts w:ascii="GHEA Mariam" w:eastAsia="GHEA Mariam" w:hAnsi="GHEA Mariam" w:cs="GHEA Mariam"/>
          <w:color w:val="0D0D0D"/>
          <w:sz w:val="24"/>
          <w:szCs w:val="24"/>
          <w:u w:color="0D0D0D"/>
          <w:lang w:val="fr-FR"/>
        </w:rPr>
        <w:t>փաստարկներով</w:t>
      </w:r>
      <w:proofErr w:type="spellEnd"/>
      <w:r w:rsidRPr="00DA4C9E">
        <w:rPr>
          <w:rFonts w:ascii="GHEA Mariam" w:eastAsia="GHEA Mariam" w:hAnsi="GHEA Mariam" w:cs="GHEA Mariam"/>
          <w:color w:val="0D0D0D"/>
          <w:sz w:val="24"/>
          <w:szCs w:val="24"/>
          <w:u w:color="0D0D0D"/>
          <w:lang w:val="fr-FR"/>
        </w:rPr>
        <w:t>.</w:t>
      </w:r>
    </w:p>
    <w:p w14:paraId="0408FF5A" w14:textId="7F272611" w:rsidR="004F1D84" w:rsidRDefault="0049196C" w:rsidP="004F1D84">
      <w:pPr>
        <w:spacing w:line="360" w:lineRule="auto"/>
        <w:ind w:firstLine="567"/>
        <w:jc w:val="both"/>
        <w:rPr>
          <w:rFonts w:ascii="GHEA Mariam" w:eastAsia="GHEA Mariam" w:hAnsi="GHEA Mariam" w:cs="GHEA Mariam"/>
          <w:color w:val="0D0D0D"/>
          <w:sz w:val="24"/>
          <w:szCs w:val="24"/>
          <w:u w:color="0D0D0D"/>
          <w:lang w:val="fr-FR"/>
        </w:rPr>
      </w:pPr>
      <w:r>
        <w:rPr>
          <w:rFonts w:ascii="GHEA Mariam" w:eastAsia="GHEA Mariam" w:hAnsi="GHEA Mariam" w:cs="GHEA Mariam"/>
          <w:color w:val="0D0D0D"/>
          <w:sz w:val="24"/>
          <w:szCs w:val="24"/>
          <w:u w:color="0D0D0D"/>
          <w:lang w:val="hy-AM"/>
        </w:rPr>
        <w:t>9</w:t>
      </w:r>
      <w:r w:rsidR="004F1D84" w:rsidRPr="00DA4C9E">
        <w:rPr>
          <w:rFonts w:ascii="Cambria Math" w:eastAsia="GHEA Mariam" w:hAnsi="Cambria Math" w:cs="Cambria Math"/>
          <w:color w:val="0D0D0D"/>
          <w:sz w:val="24"/>
          <w:szCs w:val="24"/>
          <w:u w:color="0D0D0D"/>
          <w:lang w:val="hy-AM"/>
        </w:rPr>
        <w:t>․</w:t>
      </w:r>
      <w:r w:rsidR="00204626">
        <w:rPr>
          <w:rFonts w:ascii="GHEA Mariam" w:eastAsia="GHEA Mariam" w:hAnsi="GHEA Mariam" w:cs="GHEA Mariam"/>
          <w:color w:val="0D0D0D"/>
          <w:sz w:val="24"/>
          <w:szCs w:val="24"/>
          <w:u w:color="0D0D0D"/>
          <w:lang w:val="hy-AM"/>
        </w:rPr>
        <w:t xml:space="preserve"> </w:t>
      </w:r>
      <w:proofErr w:type="spellStart"/>
      <w:r w:rsidR="00073058" w:rsidRPr="00073058">
        <w:rPr>
          <w:rFonts w:ascii="GHEA Mariam" w:eastAsia="GHEA Mariam" w:hAnsi="GHEA Mariam" w:cs="GHEA Mariam"/>
          <w:color w:val="0D0D0D"/>
          <w:sz w:val="24"/>
          <w:szCs w:val="24"/>
          <w:u w:color="0D0D0D"/>
        </w:rPr>
        <w:t>Արա</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rPr>
        <w:t>Բուդաղյանի</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rPr>
        <w:t>պաշտպան</w:t>
      </w:r>
      <w:proofErr w:type="spellEnd"/>
      <w:r w:rsidR="00073058" w:rsidRPr="00073058">
        <w:rPr>
          <w:rFonts w:ascii="GHEA Mariam" w:eastAsia="GHEA Mariam" w:hAnsi="GHEA Mariam" w:cs="GHEA Mariam"/>
          <w:color w:val="0D0D0D"/>
          <w:sz w:val="24"/>
          <w:szCs w:val="24"/>
          <w:u w:color="0D0D0D"/>
          <w:lang w:val="fr-FR"/>
        </w:rPr>
        <w:t xml:space="preserve"> </w:t>
      </w:r>
      <w:r w:rsidR="00073058" w:rsidRPr="00073058">
        <w:rPr>
          <w:rFonts w:ascii="GHEA Mariam" w:eastAsia="GHEA Mariam" w:hAnsi="GHEA Mariam" w:cs="GHEA Mariam"/>
          <w:color w:val="0D0D0D"/>
          <w:sz w:val="24"/>
          <w:szCs w:val="24"/>
          <w:u w:color="0D0D0D"/>
        </w:rPr>
        <w:t>Հ</w:t>
      </w:r>
      <w:r w:rsidR="00073058" w:rsidRPr="00073058">
        <w:rPr>
          <w:rFonts w:ascii="GHEA Mariam" w:eastAsia="GHEA Mariam" w:hAnsi="GHEA Mariam" w:cs="GHEA Mariam"/>
          <w:color w:val="0D0D0D"/>
          <w:sz w:val="24"/>
          <w:szCs w:val="24"/>
          <w:u w:color="0D0D0D"/>
          <w:lang w:val="fr-FR"/>
        </w:rPr>
        <w:t>.</w:t>
      </w:r>
      <w:proofErr w:type="spellStart"/>
      <w:r w:rsidR="00073058" w:rsidRPr="00073058">
        <w:rPr>
          <w:rFonts w:ascii="GHEA Mariam" w:eastAsia="GHEA Mariam" w:hAnsi="GHEA Mariam" w:cs="GHEA Mariam"/>
          <w:color w:val="0D0D0D"/>
          <w:sz w:val="24"/>
          <w:szCs w:val="24"/>
          <w:u w:color="0D0D0D"/>
        </w:rPr>
        <w:t>Ալումյան</w:t>
      </w:r>
      <w:r w:rsidR="00073058">
        <w:rPr>
          <w:rFonts w:ascii="GHEA Mariam" w:eastAsia="GHEA Mariam" w:hAnsi="GHEA Mariam" w:cs="GHEA Mariam"/>
          <w:color w:val="0D0D0D"/>
          <w:sz w:val="24"/>
          <w:szCs w:val="24"/>
          <w:u w:color="0D0D0D"/>
        </w:rPr>
        <w:t>ի</w:t>
      </w:r>
      <w:proofErr w:type="spellEnd"/>
      <w:r w:rsidR="004F1D84" w:rsidRPr="00DA4C9E">
        <w:rPr>
          <w:rFonts w:ascii="GHEA Mariam" w:eastAsia="GHEA Mariam" w:hAnsi="GHEA Mariam" w:cs="GHEA Mariam"/>
          <w:color w:val="0D0D0D"/>
          <w:sz w:val="24"/>
          <w:szCs w:val="24"/>
          <w:u w:color="0D0D0D"/>
          <w:lang w:val="fr-FR"/>
        </w:rPr>
        <w:t xml:space="preserve"> </w:t>
      </w:r>
      <w:proofErr w:type="spellStart"/>
      <w:r w:rsidR="004F1D84" w:rsidRPr="00DA4C9E">
        <w:rPr>
          <w:rFonts w:ascii="GHEA Mariam" w:eastAsia="GHEA Mariam" w:hAnsi="GHEA Mariam" w:cs="GHEA Mariam"/>
          <w:color w:val="0D0D0D"/>
          <w:sz w:val="24"/>
          <w:szCs w:val="24"/>
          <w:u w:color="0D0D0D"/>
          <w:lang w:val="fr-FR"/>
        </w:rPr>
        <w:t>պնդմամբ</w:t>
      </w:r>
      <w:proofErr w:type="spellEnd"/>
      <w:r w:rsidR="004F1D84" w:rsidRPr="00DA4C9E">
        <w:rPr>
          <w:rFonts w:ascii="GHEA Mariam" w:eastAsia="GHEA Mariam" w:hAnsi="GHEA Mariam" w:cs="GHEA Mariam"/>
          <w:color w:val="0D0D0D"/>
          <w:sz w:val="24"/>
          <w:szCs w:val="24"/>
          <w:u w:color="0D0D0D"/>
          <w:lang w:val="fr-FR"/>
        </w:rPr>
        <w:t xml:space="preserve">` </w:t>
      </w:r>
      <w:proofErr w:type="spellStart"/>
      <w:r w:rsidR="004F1D84" w:rsidRPr="00DA4C9E">
        <w:rPr>
          <w:rFonts w:ascii="GHEA Mariam" w:eastAsia="GHEA Mariam" w:hAnsi="GHEA Mariam" w:cs="GHEA Mariam"/>
          <w:color w:val="0D0D0D"/>
          <w:sz w:val="24"/>
          <w:szCs w:val="24"/>
          <w:u w:color="0D0D0D"/>
          <w:lang w:val="fr-FR"/>
        </w:rPr>
        <w:t>Եվրոպական</w:t>
      </w:r>
      <w:proofErr w:type="spellEnd"/>
      <w:r w:rsidR="004F1D84" w:rsidRPr="00DA4C9E">
        <w:rPr>
          <w:rFonts w:ascii="GHEA Mariam" w:eastAsia="GHEA Mariam" w:hAnsi="GHEA Mariam" w:cs="GHEA Mariam"/>
          <w:color w:val="0D0D0D"/>
          <w:sz w:val="24"/>
          <w:szCs w:val="24"/>
          <w:u w:color="0D0D0D"/>
          <w:lang w:val="fr-FR"/>
        </w:rPr>
        <w:t xml:space="preserve"> </w:t>
      </w:r>
      <w:proofErr w:type="spellStart"/>
      <w:r w:rsidR="004F1D84" w:rsidRPr="00DA4C9E">
        <w:rPr>
          <w:rFonts w:ascii="GHEA Mariam" w:eastAsia="GHEA Mariam" w:hAnsi="GHEA Mariam" w:cs="GHEA Mariam"/>
          <w:color w:val="0D0D0D"/>
          <w:sz w:val="24"/>
          <w:szCs w:val="24"/>
          <w:u w:color="0D0D0D"/>
          <w:lang w:val="fr-FR"/>
        </w:rPr>
        <w:t>դատարանի</w:t>
      </w:r>
      <w:proofErr w:type="spellEnd"/>
      <w:r w:rsidR="008D64AA">
        <w:rPr>
          <w:rFonts w:ascii="GHEA Mariam" w:eastAsia="GHEA Mariam" w:hAnsi="GHEA Mariam" w:cs="GHEA Mariam"/>
          <w:color w:val="0D0D0D"/>
          <w:sz w:val="24"/>
          <w:szCs w:val="24"/>
          <w:u w:color="0D0D0D"/>
          <w:lang w:val="fr-FR"/>
        </w:rPr>
        <w:t>՝</w:t>
      </w:r>
      <w:r w:rsidR="004F1D84" w:rsidRPr="00DA4C9E">
        <w:rPr>
          <w:rFonts w:ascii="GHEA Mariam" w:eastAsia="GHEA Mariam" w:hAnsi="GHEA Mariam" w:cs="GHEA Mariam"/>
          <w:color w:val="0D0D0D"/>
          <w:sz w:val="24"/>
          <w:szCs w:val="24"/>
          <w:u w:color="0D0D0D"/>
          <w:lang w:val="fr-FR"/>
        </w:rPr>
        <w:t xml:space="preserve"> 202</w:t>
      </w:r>
      <w:r w:rsidR="00073058" w:rsidRPr="00073058">
        <w:rPr>
          <w:rFonts w:ascii="GHEA Mariam" w:eastAsia="GHEA Mariam" w:hAnsi="GHEA Mariam" w:cs="GHEA Mariam"/>
          <w:color w:val="0D0D0D"/>
          <w:sz w:val="24"/>
          <w:szCs w:val="24"/>
          <w:u w:color="0D0D0D"/>
          <w:lang w:val="fr-FR"/>
        </w:rPr>
        <w:t>2</w:t>
      </w:r>
      <w:r w:rsidR="004F1D84" w:rsidRPr="00DA4C9E">
        <w:rPr>
          <w:rFonts w:ascii="GHEA Mariam" w:eastAsia="GHEA Mariam" w:hAnsi="GHEA Mariam" w:cs="GHEA Mariam"/>
          <w:color w:val="0D0D0D"/>
          <w:sz w:val="24"/>
          <w:szCs w:val="24"/>
          <w:u w:color="0D0D0D"/>
          <w:lang w:val="fr-FR"/>
        </w:rPr>
        <w:t xml:space="preserve"> </w:t>
      </w:r>
      <w:proofErr w:type="spellStart"/>
      <w:r w:rsidR="004F1D84" w:rsidRPr="00DA4C9E">
        <w:rPr>
          <w:rFonts w:ascii="GHEA Mariam" w:eastAsia="GHEA Mariam" w:hAnsi="GHEA Mariam" w:cs="GHEA Mariam"/>
          <w:color w:val="0D0D0D"/>
          <w:sz w:val="24"/>
          <w:szCs w:val="24"/>
          <w:u w:color="0D0D0D"/>
          <w:lang w:val="fr-FR"/>
        </w:rPr>
        <w:t>թվականի</w:t>
      </w:r>
      <w:proofErr w:type="spellEnd"/>
      <w:r w:rsidR="004F1D84" w:rsidRPr="00DA4C9E">
        <w:rPr>
          <w:rFonts w:ascii="GHEA Mariam" w:eastAsia="GHEA Mariam" w:hAnsi="GHEA Mariam" w:cs="GHEA Mariam"/>
          <w:color w:val="0D0D0D"/>
          <w:sz w:val="24"/>
          <w:szCs w:val="24"/>
          <w:u w:color="0D0D0D"/>
          <w:lang w:val="fr-FR"/>
        </w:rPr>
        <w:t xml:space="preserve"> </w:t>
      </w:r>
      <w:r w:rsidR="004F1D84" w:rsidRPr="00DA4C9E">
        <w:rPr>
          <w:rFonts w:ascii="GHEA Mariam" w:eastAsia="GHEA Mariam" w:hAnsi="GHEA Mariam" w:cs="GHEA Mariam"/>
          <w:color w:val="0D0D0D"/>
          <w:sz w:val="24"/>
          <w:szCs w:val="24"/>
          <w:u w:color="0D0D0D"/>
          <w:lang w:val="hy-AM"/>
        </w:rPr>
        <w:t>հուն</w:t>
      </w:r>
      <w:proofErr w:type="spellStart"/>
      <w:r w:rsidR="00073058">
        <w:rPr>
          <w:rFonts w:ascii="GHEA Mariam" w:eastAsia="GHEA Mariam" w:hAnsi="GHEA Mariam" w:cs="GHEA Mariam"/>
          <w:color w:val="0D0D0D"/>
          <w:sz w:val="24"/>
          <w:szCs w:val="24"/>
          <w:u w:color="0D0D0D"/>
        </w:rPr>
        <w:t>իսի</w:t>
      </w:r>
      <w:proofErr w:type="spellEnd"/>
      <w:r w:rsidR="004F1D84" w:rsidRPr="00DA4C9E">
        <w:rPr>
          <w:rFonts w:ascii="GHEA Mariam" w:eastAsia="GHEA Mariam" w:hAnsi="GHEA Mariam" w:cs="GHEA Mariam"/>
          <w:color w:val="0D0D0D"/>
          <w:sz w:val="24"/>
          <w:szCs w:val="24"/>
          <w:u w:color="0D0D0D"/>
          <w:lang w:val="fr-FR"/>
        </w:rPr>
        <w:t xml:space="preserve"> </w:t>
      </w:r>
      <w:r w:rsidR="004F1D84" w:rsidRPr="00DA4C9E">
        <w:rPr>
          <w:rFonts w:ascii="GHEA Mariam" w:eastAsia="GHEA Mariam" w:hAnsi="GHEA Mariam" w:cs="GHEA Mariam"/>
          <w:color w:val="0D0D0D"/>
          <w:sz w:val="24"/>
          <w:szCs w:val="24"/>
          <w:u w:color="0D0D0D"/>
          <w:lang w:val="hy-AM"/>
        </w:rPr>
        <w:t>2</w:t>
      </w:r>
      <w:r w:rsidR="00073058" w:rsidRPr="00073058">
        <w:rPr>
          <w:rFonts w:ascii="GHEA Mariam" w:eastAsia="GHEA Mariam" w:hAnsi="GHEA Mariam" w:cs="GHEA Mariam"/>
          <w:color w:val="0D0D0D"/>
          <w:sz w:val="24"/>
          <w:szCs w:val="24"/>
          <w:u w:color="0D0D0D"/>
          <w:lang w:val="fr-FR"/>
        </w:rPr>
        <w:t>3</w:t>
      </w:r>
      <w:r w:rsidR="004F1D84" w:rsidRPr="00DA4C9E">
        <w:rPr>
          <w:rFonts w:ascii="GHEA Mariam" w:eastAsia="GHEA Mariam" w:hAnsi="GHEA Mariam" w:cs="GHEA Mariam"/>
          <w:color w:val="0D0D0D"/>
          <w:sz w:val="24"/>
          <w:szCs w:val="24"/>
          <w:u w:color="0D0D0D"/>
          <w:lang w:val="fr-FR"/>
        </w:rPr>
        <w:t>-ի</w:t>
      </w:r>
      <w:r w:rsidR="008D64AA">
        <w:rPr>
          <w:rFonts w:ascii="GHEA Mariam" w:eastAsia="GHEA Mariam" w:hAnsi="GHEA Mariam" w:cs="GHEA Mariam"/>
          <w:color w:val="0D0D0D"/>
          <w:sz w:val="24"/>
          <w:szCs w:val="24"/>
          <w:u w:color="0D0D0D"/>
          <w:lang w:val="fr-FR"/>
        </w:rPr>
        <w:t>՝</w:t>
      </w:r>
      <w:r w:rsidR="004F1D84" w:rsidRPr="00DA4C9E">
        <w:rPr>
          <w:rFonts w:ascii="GHEA Mariam" w:eastAsia="GHEA Mariam" w:hAnsi="GHEA Mariam" w:cs="GHEA Mariam"/>
          <w:color w:val="0D0D0D"/>
          <w:sz w:val="24"/>
          <w:szCs w:val="24"/>
          <w:u w:color="0D0D0D"/>
          <w:lang w:val="fr-FR"/>
        </w:rPr>
        <w:t xml:space="preserve"> </w:t>
      </w:r>
      <w:r w:rsidR="00073058" w:rsidRPr="00073058">
        <w:rPr>
          <w:rFonts w:ascii="GHEA Mariam" w:eastAsia="GHEA Mariam" w:hAnsi="GHEA Mariam" w:cs="GHEA Mariam"/>
          <w:i/>
          <w:iCs/>
          <w:color w:val="0D0D0D"/>
          <w:sz w:val="24"/>
          <w:szCs w:val="24"/>
          <w:u w:color="0D0D0D"/>
          <w:lang w:val="fr-FR"/>
        </w:rPr>
        <w:t>«</w:t>
      </w:r>
      <w:proofErr w:type="spellStart"/>
      <w:r w:rsidR="00073058" w:rsidRPr="00073058">
        <w:rPr>
          <w:rFonts w:ascii="GHEA Mariam" w:eastAsia="GHEA Mariam" w:hAnsi="GHEA Mariam" w:cs="GHEA Mariam"/>
          <w:i/>
          <w:iCs/>
          <w:color w:val="0D0D0D"/>
          <w:sz w:val="24"/>
          <w:szCs w:val="24"/>
          <w:u w:color="0D0D0D"/>
          <w:lang w:val="fr-FR"/>
        </w:rPr>
        <w:t>Բուդաղյանը</w:t>
      </w:r>
      <w:proofErr w:type="spellEnd"/>
      <w:r w:rsidR="00073058" w:rsidRPr="00073058">
        <w:rPr>
          <w:rFonts w:ascii="GHEA Mariam" w:eastAsia="GHEA Mariam" w:hAnsi="GHEA Mariam" w:cs="GHEA Mariam"/>
          <w:i/>
          <w:iCs/>
          <w:color w:val="0D0D0D"/>
          <w:sz w:val="24"/>
          <w:szCs w:val="24"/>
          <w:u w:color="0D0D0D"/>
          <w:lang w:val="fr-FR"/>
        </w:rPr>
        <w:t xml:space="preserve"> և </w:t>
      </w:r>
      <w:proofErr w:type="spellStart"/>
      <w:r w:rsidR="00073058" w:rsidRPr="00073058">
        <w:rPr>
          <w:rFonts w:ascii="GHEA Mariam" w:eastAsia="GHEA Mariam" w:hAnsi="GHEA Mariam" w:cs="GHEA Mariam"/>
          <w:i/>
          <w:iCs/>
          <w:color w:val="0D0D0D"/>
          <w:sz w:val="24"/>
          <w:szCs w:val="24"/>
          <w:u w:color="0D0D0D"/>
          <w:lang w:val="fr-FR"/>
        </w:rPr>
        <w:t>Չուգասզյանը</w:t>
      </w:r>
      <w:proofErr w:type="spellEnd"/>
      <w:r w:rsidR="00073058" w:rsidRPr="00073058">
        <w:rPr>
          <w:rFonts w:ascii="GHEA Mariam" w:eastAsia="GHEA Mariam" w:hAnsi="GHEA Mariam" w:cs="GHEA Mariam"/>
          <w:i/>
          <w:iCs/>
          <w:color w:val="0D0D0D"/>
          <w:sz w:val="24"/>
          <w:szCs w:val="24"/>
          <w:u w:color="0D0D0D"/>
          <w:lang w:val="fr-FR"/>
        </w:rPr>
        <w:t xml:space="preserve"> </w:t>
      </w:r>
      <w:proofErr w:type="spellStart"/>
      <w:r w:rsidR="00073058" w:rsidRPr="00073058">
        <w:rPr>
          <w:rFonts w:ascii="GHEA Mariam" w:eastAsia="GHEA Mariam" w:hAnsi="GHEA Mariam" w:cs="GHEA Mariam"/>
          <w:i/>
          <w:iCs/>
          <w:color w:val="0D0D0D"/>
          <w:sz w:val="24"/>
          <w:szCs w:val="24"/>
          <w:u w:color="0D0D0D"/>
          <w:lang w:val="fr-FR"/>
        </w:rPr>
        <w:t>ընդդեմ</w:t>
      </w:r>
      <w:proofErr w:type="spellEnd"/>
      <w:r w:rsidR="00073058" w:rsidRPr="00073058">
        <w:rPr>
          <w:rFonts w:ascii="GHEA Mariam" w:eastAsia="GHEA Mariam" w:hAnsi="GHEA Mariam" w:cs="GHEA Mariam"/>
          <w:i/>
          <w:iCs/>
          <w:color w:val="0D0D0D"/>
          <w:sz w:val="24"/>
          <w:szCs w:val="24"/>
          <w:u w:color="0D0D0D"/>
          <w:lang w:val="fr-FR"/>
        </w:rPr>
        <w:t xml:space="preserve"> </w:t>
      </w:r>
      <w:proofErr w:type="spellStart"/>
      <w:r w:rsidR="00073058" w:rsidRPr="00073058">
        <w:rPr>
          <w:rFonts w:ascii="GHEA Mariam" w:eastAsia="GHEA Mariam" w:hAnsi="GHEA Mariam" w:cs="GHEA Mariam"/>
          <w:i/>
          <w:iCs/>
          <w:color w:val="0D0D0D"/>
          <w:sz w:val="24"/>
          <w:szCs w:val="24"/>
          <w:u w:color="0D0D0D"/>
          <w:lang w:val="fr-FR"/>
        </w:rPr>
        <w:t>Հայաստանի</w:t>
      </w:r>
      <w:proofErr w:type="spellEnd"/>
      <w:r w:rsidR="00073058" w:rsidRPr="00073058">
        <w:rPr>
          <w:rFonts w:ascii="GHEA Mariam" w:eastAsia="GHEA Mariam" w:hAnsi="GHEA Mariam" w:cs="GHEA Mariam"/>
          <w:i/>
          <w:iCs/>
          <w:color w:val="0D0D0D"/>
          <w:sz w:val="24"/>
          <w:szCs w:val="24"/>
          <w:u w:color="0D0D0D"/>
          <w:lang w:val="fr-FR"/>
        </w:rPr>
        <w:t>»</w:t>
      </w:r>
      <w:r w:rsidR="004F1D84" w:rsidRPr="00DA4C9E">
        <w:rPr>
          <w:rFonts w:ascii="GHEA Mariam" w:eastAsia="GHEA Mariam" w:hAnsi="GHEA Mariam" w:cs="GHEA Mariam"/>
          <w:color w:val="0D0D0D"/>
          <w:sz w:val="24"/>
          <w:szCs w:val="24"/>
          <w:u w:color="0D0D0D"/>
          <w:lang w:val="fr-FR"/>
        </w:rPr>
        <w:t xml:space="preserve"> </w:t>
      </w:r>
      <w:proofErr w:type="spellStart"/>
      <w:r w:rsidR="004F1D84" w:rsidRPr="00DA4C9E">
        <w:rPr>
          <w:rFonts w:ascii="GHEA Mariam" w:eastAsia="GHEA Mariam" w:hAnsi="GHEA Mariam" w:cs="GHEA Mariam"/>
          <w:color w:val="0D0D0D"/>
          <w:sz w:val="24"/>
          <w:szCs w:val="24"/>
          <w:u w:color="0D0D0D"/>
          <w:lang w:val="fr-FR"/>
        </w:rPr>
        <w:t>գործով</w:t>
      </w:r>
      <w:proofErr w:type="spellEnd"/>
      <w:r w:rsidR="004F1D84" w:rsidRPr="00DA4C9E">
        <w:rPr>
          <w:rFonts w:ascii="GHEA Mariam" w:eastAsia="GHEA Mariam" w:hAnsi="GHEA Mariam" w:cs="GHEA Mariam"/>
          <w:color w:val="0D0D0D"/>
          <w:sz w:val="24"/>
          <w:szCs w:val="24"/>
          <w:u w:color="0D0D0D"/>
          <w:lang w:val="fr-FR"/>
        </w:rPr>
        <w:t xml:space="preserve"> </w:t>
      </w:r>
      <w:proofErr w:type="spellStart"/>
      <w:r w:rsidR="004F1D84" w:rsidRPr="00DA4C9E">
        <w:rPr>
          <w:rFonts w:ascii="GHEA Mariam" w:eastAsia="GHEA Mariam" w:hAnsi="GHEA Mariam" w:cs="GHEA Mariam"/>
          <w:color w:val="0D0D0D"/>
          <w:sz w:val="24"/>
          <w:szCs w:val="24"/>
          <w:u w:color="0D0D0D"/>
          <w:lang w:val="fr-FR"/>
        </w:rPr>
        <w:t>կայացված</w:t>
      </w:r>
      <w:proofErr w:type="spellEnd"/>
      <w:r w:rsidR="004F1D84" w:rsidRPr="00DA4C9E">
        <w:rPr>
          <w:rFonts w:ascii="GHEA Mariam" w:eastAsia="GHEA Mariam" w:hAnsi="GHEA Mariam" w:cs="GHEA Mariam"/>
          <w:color w:val="0D0D0D"/>
          <w:sz w:val="24"/>
          <w:szCs w:val="24"/>
          <w:u w:color="0D0D0D"/>
          <w:lang w:val="fr-FR"/>
        </w:rPr>
        <w:t xml:space="preserve"> </w:t>
      </w:r>
      <w:proofErr w:type="spellStart"/>
      <w:r w:rsidR="004F1D84" w:rsidRPr="00DA4C9E">
        <w:rPr>
          <w:rFonts w:ascii="GHEA Mariam" w:eastAsia="GHEA Mariam" w:hAnsi="GHEA Mariam" w:cs="GHEA Mariam"/>
          <w:color w:val="0D0D0D"/>
          <w:sz w:val="24"/>
          <w:szCs w:val="24"/>
          <w:u w:color="0D0D0D"/>
          <w:lang w:val="fr-FR"/>
        </w:rPr>
        <w:t>վճիռը</w:t>
      </w:r>
      <w:proofErr w:type="spellEnd"/>
      <w:r w:rsidR="004F1D84" w:rsidRPr="00DA4C9E">
        <w:rPr>
          <w:rFonts w:ascii="GHEA Mariam" w:eastAsia="GHEA Mariam" w:hAnsi="GHEA Mariam" w:cs="GHEA Mariam"/>
          <w:color w:val="0D0D0D"/>
          <w:sz w:val="24"/>
          <w:szCs w:val="24"/>
          <w:u w:color="0D0D0D"/>
          <w:lang w:val="fr-FR"/>
        </w:rPr>
        <w:t xml:space="preserve"> </w:t>
      </w:r>
      <w:proofErr w:type="spellStart"/>
      <w:r w:rsidR="004F1D84" w:rsidRPr="00DA4C9E">
        <w:rPr>
          <w:rFonts w:ascii="GHEA Mariam" w:eastAsia="GHEA Mariam" w:hAnsi="GHEA Mariam" w:cs="GHEA Mariam"/>
          <w:color w:val="0D0D0D"/>
          <w:sz w:val="24"/>
          <w:szCs w:val="24"/>
          <w:u w:color="0D0D0D"/>
          <w:lang w:val="fr-FR"/>
        </w:rPr>
        <w:t>նոր</w:t>
      </w:r>
      <w:proofErr w:type="spellEnd"/>
      <w:r w:rsidR="004F1D84" w:rsidRPr="00DA4C9E">
        <w:rPr>
          <w:rFonts w:ascii="GHEA Mariam" w:eastAsia="GHEA Mariam" w:hAnsi="GHEA Mariam" w:cs="GHEA Mariam"/>
          <w:color w:val="0D0D0D"/>
          <w:sz w:val="24"/>
          <w:szCs w:val="24"/>
          <w:u w:color="0D0D0D"/>
          <w:lang w:val="fr-FR"/>
        </w:rPr>
        <w:t xml:space="preserve"> </w:t>
      </w:r>
      <w:proofErr w:type="spellStart"/>
      <w:r w:rsidR="004F1D84" w:rsidRPr="00DA4C9E">
        <w:rPr>
          <w:rFonts w:ascii="GHEA Mariam" w:eastAsia="GHEA Mariam" w:hAnsi="GHEA Mariam" w:cs="GHEA Mariam"/>
          <w:color w:val="0D0D0D"/>
          <w:sz w:val="24"/>
          <w:szCs w:val="24"/>
          <w:u w:color="0D0D0D"/>
          <w:lang w:val="fr-FR"/>
        </w:rPr>
        <w:t>հանգամանք</w:t>
      </w:r>
      <w:proofErr w:type="spellEnd"/>
      <w:r w:rsidR="004F1D84" w:rsidRPr="00DA4C9E">
        <w:rPr>
          <w:rFonts w:ascii="GHEA Mariam" w:eastAsia="GHEA Mariam" w:hAnsi="GHEA Mariam" w:cs="GHEA Mariam"/>
          <w:color w:val="0D0D0D"/>
          <w:sz w:val="24"/>
          <w:szCs w:val="24"/>
          <w:u w:color="0D0D0D"/>
          <w:lang w:val="fr-FR"/>
        </w:rPr>
        <w:t xml:space="preserve"> է </w:t>
      </w:r>
      <w:r w:rsidR="00073058" w:rsidRPr="00073058">
        <w:rPr>
          <w:rFonts w:ascii="GHEA Mariam" w:eastAsia="GHEA Mariam" w:hAnsi="GHEA Mariam" w:cs="GHEA Mariam"/>
          <w:color w:val="0D0D0D"/>
          <w:sz w:val="24"/>
          <w:szCs w:val="24"/>
          <w:u w:color="0D0D0D"/>
          <w:lang w:val="hy-AM"/>
        </w:rPr>
        <w:t>Վճռաբեկ դատարանի՝ 2015 թվականի հոկտեմբերի 21-ի, 2015 թվականի նոյեմբերի 16-ի, 2015 թվականի դեկտեմբերի 14-ի և 2016 թվականի փետրվարի 1-ի որոշումներ</w:t>
      </w:r>
      <w:r w:rsidR="00073058">
        <w:rPr>
          <w:rFonts w:ascii="GHEA Mariam" w:eastAsia="GHEA Mariam" w:hAnsi="GHEA Mariam" w:cs="GHEA Mariam"/>
          <w:color w:val="0D0D0D"/>
          <w:sz w:val="24"/>
          <w:szCs w:val="24"/>
          <w:u w:color="0D0D0D"/>
        </w:rPr>
        <w:t>ը</w:t>
      </w:r>
      <w:r w:rsidR="004F1D84" w:rsidRPr="00DA4C9E">
        <w:rPr>
          <w:rFonts w:ascii="GHEA Mariam" w:eastAsia="GHEA Mariam" w:hAnsi="GHEA Mariam" w:cs="GHEA Mariam"/>
          <w:color w:val="0D0D0D"/>
          <w:sz w:val="24"/>
          <w:szCs w:val="24"/>
          <w:u w:color="0D0D0D"/>
          <w:lang w:val="fr-FR"/>
        </w:rPr>
        <w:t xml:space="preserve"> </w:t>
      </w:r>
      <w:proofErr w:type="spellStart"/>
      <w:r w:rsidR="004F1D84" w:rsidRPr="00DA4C9E">
        <w:rPr>
          <w:rFonts w:ascii="GHEA Mariam" w:eastAsia="GHEA Mariam" w:hAnsi="GHEA Mariam" w:cs="GHEA Mariam"/>
          <w:color w:val="0D0D0D"/>
          <w:sz w:val="24"/>
          <w:szCs w:val="24"/>
          <w:u w:color="0D0D0D"/>
          <w:lang w:val="fr-FR"/>
        </w:rPr>
        <w:t>վերանայելու</w:t>
      </w:r>
      <w:proofErr w:type="spellEnd"/>
      <w:r w:rsidR="004F1D84" w:rsidRPr="00DA4C9E">
        <w:rPr>
          <w:rFonts w:ascii="GHEA Mariam" w:eastAsia="GHEA Mariam" w:hAnsi="GHEA Mariam" w:cs="GHEA Mariam"/>
          <w:color w:val="0D0D0D"/>
          <w:sz w:val="24"/>
          <w:szCs w:val="24"/>
          <w:u w:color="0D0D0D"/>
          <w:lang w:val="fr-FR"/>
        </w:rPr>
        <w:t xml:space="preserve"> </w:t>
      </w:r>
      <w:proofErr w:type="spellStart"/>
      <w:r w:rsidR="004F1D84" w:rsidRPr="00DA4C9E">
        <w:rPr>
          <w:rFonts w:ascii="GHEA Mariam" w:eastAsia="GHEA Mariam" w:hAnsi="GHEA Mariam" w:cs="GHEA Mariam"/>
          <w:color w:val="0D0D0D"/>
          <w:sz w:val="24"/>
          <w:szCs w:val="24"/>
          <w:u w:color="0D0D0D"/>
          <w:lang w:val="fr-FR"/>
        </w:rPr>
        <w:t>համար</w:t>
      </w:r>
      <w:proofErr w:type="spellEnd"/>
      <w:r w:rsidR="004F1D84" w:rsidRPr="00DA4C9E">
        <w:rPr>
          <w:rFonts w:ascii="GHEA Mariam" w:eastAsia="GHEA Mariam" w:hAnsi="GHEA Mariam" w:cs="GHEA Mariam"/>
          <w:color w:val="0D0D0D"/>
          <w:sz w:val="24"/>
          <w:szCs w:val="24"/>
          <w:u w:color="0D0D0D"/>
          <w:lang w:val="fr-FR"/>
        </w:rPr>
        <w:t>:</w:t>
      </w:r>
      <w:r w:rsidR="00073058">
        <w:rPr>
          <w:rFonts w:ascii="GHEA Mariam" w:eastAsia="GHEA Mariam" w:hAnsi="GHEA Mariam" w:cs="GHEA Mariam"/>
          <w:color w:val="0D0D0D"/>
          <w:sz w:val="24"/>
          <w:szCs w:val="24"/>
          <w:u w:color="0D0D0D"/>
          <w:lang w:val="fr-FR"/>
        </w:rPr>
        <w:t xml:space="preserve"> </w:t>
      </w:r>
    </w:p>
    <w:p w14:paraId="112296BF" w14:textId="71EEB913" w:rsidR="006F1660" w:rsidRDefault="0049196C" w:rsidP="004F1D84">
      <w:pPr>
        <w:spacing w:line="360" w:lineRule="auto"/>
        <w:ind w:firstLine="567"/>
        <w:jc w:val="both"/>
        <w:rPr>
          <w:rFonts w:ascii="GHEA Mariam" w:eastAsia="GHEA Mariam" w:hAnsi="GHEA Mariam" w:cs="GHEA Mariam"/>
          <w:color w:val="0D0D0D"/>
          <w:sz w:val="24"/>
          <w:szCs w:val="24"/>
          <w:u w:color="0D0D0D"/>
          <w:lang w:val="hy-AM"/>
        </w:rPr>
      </w:pPr>
      <w:r>
        <w:rPr>
          <w:rFonts w:ascii="GHEA Mariam" w:eastAsia="GHEA Mariam" w:hAnsi="GHEA Mariam" w:cs="GHEA Mariam"/>
          <w:color w:val="0D0D0D"/>
          <w:sz w:val="24"/>
          <w:szCs w:val="24"/>
          <w:u w:color="0D0D0D"/>
          <w:lang w:val="hy-AM"/>
        </w:rPr>
        <w:t>9</w:t>
      </w:r>
      <w:r w:rsidR="006F1660">
        <w:rPr>
          <w:rFonts w:ascii="GHEA Mariam" w:eastAsia="GHEA Mariam" w:hAnsi="GHEA Mariam" w:cs="GHEA Mariam"/>
          <w:color w:val="0D0D0D"/>
          <w:sz w:val="24"/>
          <w:szCs w:val="24"/>
          <w:u w:color="0D0D0D"/>
          <w:lang w:val="fr-FR"/>
        </w:rPr>
        <w:t xml:space="preserve">.1. </w:t>
      </w:r>
      <w:proofErr w:type="spellStart"/>
      <w:r w:rsidR="006F1660">
        <w:rPr>
          <w:rFonts w:ascii="GHEA Mariam" w:eastAsia="GHEA Mariam" w:hAnsi="GHEA Mariam" w:cs="GHEA Mariam"/>
          <w:color w:val="0D0D0D"/>
          <w:sz w:val="24"/>
          <w:szCs w:val="24"/>
          <w:u w:color="0D0D0D"/>
          <w:lang w:val="fr-FR"/>
        </w:rPr>
        <w:t>Բողոքաբերի</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պնդմամբ</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Եվրոպական</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դատարանը</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հաստատված</w:t>
      </w:r>
      <w:proofErr w:type="spellEnd"/>
      <w:r w:rsidR="006F1660">
        <w:rPr>
          <w:rFonts w:ascii="GHEA Mariam" w:eastAsia="GHEA Mariam" w:hAnsi="GHEA Mariam" w:cs="GHEA Mariam"/>
          <w:color w:val="0D0D0D"/>
          <w:sz w:val="24"/>
          <w:szCs w:val="24"/>
          <w:u w:color="0D0D0D"/>
          <w:lang w:val="fr-FR"/>
        </w:rPr>
        <w:t xml:space="preserve"> է </w:t>
      </w:r>
      <w:proofErr w:type="spellStart"/>
      <w:r w:rsidR="006F1660">
        <w:rPr>
          <w:rFonts w:ascii="GHEA Mariam" w:eastAsia="GHEA Mariam" w:hAnsi="GHEA Mariam" w:cs="GHEA Mariam"/>
          <w:color w:val="0D0D0D"/>
          <w:sz w:val="24"/>
          <w:szCs w:val="24"/>
          <w:u w:color="0D0D0D"/>
          <w:lang w:val="fr-FR"/>
        </w:rPr>
        <w:t>համարել</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որ</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Արա</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Բուդաղյանի</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նկատմամբ</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խախտվել</w:t>
      </w:r>
      <w:proofErr w:type="spellEnd"/>
      <w:r w:rsidR="006F1660">
        <w:rPr>
          <w:rFonts w:ascii="GHEA Mariam" w:eastAsia="GHEA Mariam" w:hAnsi="GHEA Mariam" w:cs="GHEA Mariam"/>
          <w:color w:val="0D0D0D"/>
          <w:sz w:val="24"/>
          <w:szCs w:val="24"/>
          <w:u w:color="0D0D0D"/>
          <w:lang w:val="fr-FR"/>
        </w:rPr>
        <w:t xml:space="preserve"> է </w:t>
      </w:r>
      <w:proofErr w:type="spellStart"/>
      <w:r w:rsidR="006F1660">
        <w:rPr>
          <w:rFonts w:ascii="GHEA Mariam" w:eastAsia="GHEA Mariam" w:hAnsi="GHEA Mariam" w:cs="GHEA Mariam"/>
          <w:color w:val="0D0D0D"/>
          <w:sz w:val="24"/>
          <w:szCs w:val="24"/>
          <w:u w:color="0D0D0D"/>
          <w:lang w:val="fr-FR"/>
        </w:rPr>
        <w:t>Եվրոպական</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կոնվենցիայի</w:t>
      </w:r>
      <w:proofErr w:type="spellEnd"/>
      <w:r w:rsidR="006F1660">
        <w:rPr>
          <w:rFonts w:ascii="GHEA Mariam" w:eastAsia="GHEA Mariam" w:hAnsi="GHEA Mariam" w:cs="GHEA Mariam"/>
          <w:color w:val="0D0D0D"/>
          <w:sz w:val="24"/>
          <w:szCs w:val="24"/>
          <w:u w:color="0D0D0D"/>
          <w:lang w:val="fr-FR"/>
        </w:rPr>
        <w:t xml:space="preserve"> 5-րդ </w:t>
      </w:r>
      <w:proofErr w:type="spellStart"/>
      <w:r w:rsidR="006F1660">
        <w:rPr>
          <w:rFonts w:ascii="GHEA Mariam" w:eastAsia="GHEA Mariam" w:hAnsi="GHEA Mariam" w:cs="GHEA Mariam"/>
          <w:color w:val="0D0D0D"/>
          <w:sz w:val="24"/>
          <w:szCs w:val="24"/>
          <w:u w:color="0D0D0D"/>
          <w:lang w:val="fr-FR"/>
        </w:rPr>
        <w:t>հոդվածի</w:t>
      </w:r>
      <w:proofErr w:type="spellEnd"/>
      <w:r w:rsidR="006F1660">
        <w:rPr>
          <w:rFonts w:ascii="GHEA Mariam" w:eastAsia="GHEA Mariam" w:hAnsi="GHEA Mariam" w:cs="GHEA Mariam"/>
          <w:color w:val="0D0D0D"/>
          <w:sz w:val="24"/>
          <w:szCs w:val="24"/>
          <w:u w:color="0D0D0D"/>
          <w:lang w:val="fr-FR"/>
        </w:rPr>
        <w:t xml:space="preserve"> 3-րդ </w:t>
      </w:r>
      <w:proofErr w:type="spellStart"/>
      <w:r w:rsidR="006F1660">
        <w:rPr>
          <w:rFonts w:ascii="GHEA Mariam" w:eastAsia="GHEA Mariam" w:hAnsi="GHEA Mariam" w:cs="GHEA Mariam"/>
          <w:color w:val="0D0D0D"/>
          <w:sz w:val="24"/>
          <w:szCs w:val="24"/>
          <w:u w:color="0D0D0D"/>
          <w:lang w:val="fr-FR"/>
        </w:rPr>
        <w:t>կետը</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այն</w:t>
      </w:r>
      <w:proofErr w:type="spellEnd"/>
      <w:r w:rsidR="006F1660">
        <w:rPr>
          <w:rFonts w:ascii="GHEA Mariam" w:eastAsia="GHEA Mariam" w:hAnsi="GHEA Mariam" w:cs="GHEA Mariam"/>
          <w:color w:val="0D0D0D"/>
          <w:sz w:val="24"/>
          <w:szCs w:val="24"/>
          <w:u w:color="0D0D0D"/>
          <w:lang w:val="fr-FR"/>
        </w:rPr>
        <w:t xml:space="preserve"> է՝ </w:t>
      </w:r>
      <w:proofErr w:type="spellStart"/>
      <w:r w:rsidR="006F1660">
        <w:rPr>
          <w:rFonts w:ascii="GHEA Mariam" w:eastAsia="GHEA Mariam" w:hAnsi="GHEA Mariam" w:cs="GHEA Mariam"/>
          <w:color w:val="0D0D0D"/>
          <w:sz w:val="24"/>
          <w:szCs w:val="24"/>
          <w:u w:color="0D0D0D"/>
          <w:lang w:val="fr-FR"/>
        </w:rPr>
        <w:t>ներպետական</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դատարանների</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կողմից</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չեն</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ներկայացվել</w:t>
      </w:r>
      <w:proofErr w:type="spellEnd"/>
      <w:r w:rsidR="006F1660">
        <w:rPr>
          <w:rFonts w:ascii="GHEA Mariam" w:eastAsia="GHEA Mariam" w:hAnsi="GHEA Mariam" w:cs="GHEA Mariam"/>
          <w:color w:val="0D0D0D"/>
          <w:sz w:val="24"/>
          <w:szCs w:val="24"/>
          <w:u w:color="0D0D0D"/>
          <w:lang w:val="fr-FR"/>
        </w:rPr>
        <w:t xml:space="preserve"> 2015 </w:t>
      </w:r>
      <w:proofErr w:type="spellStart"/>
      <w:r w:rsidR="006F1660">
        <w:rPr>
          <w:rFonts w:ascii="GHEA Mariam" w:eastAsia="GHEA Mariam" w:hAnsi="GHEA Mariam" w:cs="GHEA Mariam"/>
          <w:color w:val="0D0D0D"/>
          <w:sz w:val="24"/>
          <w:szCs w:val="24"/>
          <w:u w:color="0D0D0D"/>
          <w:lang w:val="fr-FR"/>
        </w:rPr>
        <w:t>թվականի</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հուլիսի</w:t>
      </w:r>
      <w:proofErr w:type="spellEnd"/>
      <w:r w:rsidR="006F1660">
        <w:rPr>
          <w:rFonts w:ascii="GHEA Mariam" w:eastAsia="GHEA Mariam" w:hAnsi="GHEA Mariam" w:cs="GHEA Mariam"/>
          <w:color w:val="0D0D0D"/>
          <w:sz w:val="24"/>
          <w:szCs w:val="24"/>
          <w:u w:color="0D0D0D"/>
          <w:lang w:val="fr-FR"/>
        </w:rPr>
        <w:t xml:space="preserve"> 3-ից </w:t>
      </w:r>
      <w:proofErr w:type="spellStart"/>
      <w:r w:rsidR="006F1660">
        <w:rPr>
          <w:rFonts w:ascii="GHEA Mariam" w:eastAsia="GHEA Mariam" w:hAnsi="GHEA Mariam" w:cs="GHEA Mariam"/>
          <w:color w:val="0D0D0D"/>
          <w:sz w:val="24"/>
          <w:szCs w:val="24"/>
          <w:u w:color="0D0D0D"/>
          <w:lang w:val="fr-FR"/>
        </w:rPr>
        <w:t>մինչև</w:t>
      </w:r>
      <w:proofErr w:type="spellEnd"/>
      <w:r w:rsidR="006F1660">
        <w:rPr>
          <w:rFonts w:ascii="GHEA Mariam" w:eastAsia="GHEA Mariam" w:hAnsi="GHEA Mariam" w:cs="GHEA Mariam"/>
          <w:color w:val="0D0D0D"/>
          <w:sz w:val="24"/>
          <w:szCs w:val="24"/>
          <w:u w:color="0D0D0D"/>
          <w:lang w:val="fr-FR"/>
        </w:rPr>
        <w:t xml:space="preserve"> 2016 </w:t>
      </w:r>
      <w:proofErr w:type="spellStart"/>
      <w:r w:rsidR="006F1660">
        <w:rPr>
          <w:rFonts w:ascii="GHEA Mariam" w:eastAsia="GHEA Mariam" w:hAnsi="GHEA Mariam" w:cs="GHEA Mariam"/>
          <w:color w:val="0D0D0D"/>
          <w:sz w:val="24"/>
          <w:szCs w:val="24"/>
          <w:u w:color="0D0D0D"/>
          <w:lang w:val="fr-FR"/>
        </w:rPr>
        <w:t>թվականի</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հունիսի</w:t>
      </w:r>
      <w:proofErr w:type="spellEnd"/>
      <w:r w:rsidR="006F1660">
        <w:rPr>
          <w:rFonts w:ascii="GHEA Mariam" w:eastAsia="GHEA Mariam" w:hAnsi="GHEA Mariam" w:cs="GHEA Mariam"/>
          <w:color w:val="0D0D0D"/>
          <w:sz w:val="24"/>
          <w:szCs w:val="24"/>
          <w:u w:color="0D0D0D"/>
          <w:lang w:val="fr-FR"/>
        </w:rPr>
        <w:t xml:space="preserve"> 10-ը </w:t>
      </w:r>
      <w:proofErr w:type="spellStart"/>
      <w:r w:rsidR="006F1660">
        <w:rPr>
          <w:rFonts w:ascii="GHEA Mariam" w:eastAsia="GHEA Mariam" w:hAnsi="GHEA Mariam" w:cs="GHEA Mariam"/>
          <w:color w:val="0D0D0D"/>
          <w:sz w:val="24"/>
          <w:szCs w:val="24"/>
          <w:u w:color="0D0D0D"/>
          <w:lang w:val="fr-FR"/>
        </w:rPr>
        <w:t>նրան</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ազատությունից</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զրկելու</w:t>
      </w:r>
      <w:proofErr w:type="spellEnd"/>
      <w:r w:rsidR="006F1660">
        <w:rPr>
          <w:rFonts w:ascii="GHEA Mariam" w:eastAsia="GHEA Mariam" w:hAnsi="GHEA Mariam" w:cs="GHEA Mariam"/>
          <w:color w:val="0D0D0D"/>
          <w:sz w:val="24"/>
          <w:szCs w:val="24"/>
          <w:u w:color="0D0D0D"/>
          <w:lang w:val="fr-FR"/>
        </w:rPr>
        <w:t xml:space="preserve"> </w:t>
      </w:r>
      <w:proofErr w:type="spellStart"/>
      <w:r w:rsidR="006F1660">
        <w:rPr>
          <w:rFonts w:ascii="GHEA Mariam" w:eastAsia="GHEA Mariam" w:hAnsi="GHEA Mariam" w:cs="GHEA Mariam"/>
          <w:color w:val="0D0D0D"/>
          <w:sz w:val="24"/>
          <w:szCs w:val="24"/>
          <w:u w:color="0D0D0D"/>
          <w:lang w:val="fr-FR"/>
        </w:rPr>
        <w:t>վերաբերելի</w:t>
      </w:r>
      <w:proofErr w:type="spellEnd"/>
      <w:r w:rsidR="006F1660">
        <w:rPr>
          <w:rFonts w:ascii="GHEA Mariam" w:eastAsia="GHEA Mariam" w:hAnsi="GHEA Mariam" w:cs="GHEA Mariam"/>
          <w:color w:val="0D0D0D"/>
          <w:sz w:val="24"/>
          <w:szCs w:val="24"/>
          <w:u w:color="0D0D0D"/>
          <w:lang w:val="fr-FR"/>
        </w:rPr>
        <w:t xml:space="preserve"> և </w:t>
      </w:r>
      <w:proofErr w:type="spellStart"/>
      <w:r w:rsidR="006F1660">
        <w:rPr>
          <w:rFonts w:ascii="GHEA Mariam" w:eastAsia="GHEA Mariam" w:hAnsi="GHEA Mariam" w:cs="GHEA Mariam"/>
          <w:color w:val="0D0D0D"/>
          <w:sz w:val="24"/>
          <w:szCs w:val="24"/>
          <w:u w:color="0D0D0D"/>
          <w:lang w:val="fr-FR"/>
        </w:rPr>
        <w:t>բավարար</w:t>
      </w:r>
      <w:proofErr w:type="spellEnd"/>
      <w:r w:rsidR="006F1660">
        <w:rPr>
          <w:rFonts w:ascii="GHEA Mariam" w:eastAsia="GHEA Mariam" w:hAnsi="GHEA Mariam" w:cs="GHEA Mariam"/>
          <w:color w:val="0D0D0D"/>
          <w:sz w:val="24"/>
          <w:szCs w:val="24"/>
          <w:u w:color="0D0D0D"/>
          <w:lang w:val="fr-FR"/>
        </w:rPr>
        <w:t xml:space="preserve"> </w:t>
      </w:r>
      <w:proofErr w:type="spellStart"/>
      <w:proofErr w:type="gramStart"/>
      <w:r w:rsidR="006F1660">
        <w:rPr>
          <w:rFonts w:ascii="GHEA Mariam" w:eastAsia="GHEA Mariam" w:hAnsi="GHEA Mariam" w:cs="GHEA Mariam"/>
          <w:color w:val="0D0D0D"/>
          <w:sz w:val="24"/>
          <w:szCs w:val="24"/>
          <w:u w:color="0D0D0D"/>
          <w:lang w:val="fr-FR"/>
        </w:rPr>
        <w:t>հիմքեր</w:t>
      </w:r>
      <w:proofErr w:type="spellEnd"/>
      <w:r w:rsidR="006F1660">
        <w:rPr>
          <w:rFonts w:ascii="Calibri" w:eastAsia="GHEA Mariam" w:hAnsi="Calibri" w:cs="Calibri"/>
          <w:color w:val="0D0D0D"/>
          <w:sz w:val="24"/>
          <w:szCs w:val="24"/>
          <w:u w:color="0D0D0D"/>
          <w:lang w:val="fr-FR"/>
        </w:rPr>
        <w:t>:</w:t>
      </w:r>
      <w:proofErr w:type="gramEnd"/>
      <w:r w:rsidR="006F1660">
        <w:rPr>
          <w:rFonts w:ascii="Calibri" w:eastAsia="GHEA Mariam" w:hAnsi="Calibri" w:cs="Calibri"/>
          <w:color w:val="0D0D0D"/>
          <w:sz w:val="24"/>
          <w:szCs w:val="24"/>
          <w:u w:color="0D0D0D"/>
          <w:lang w:val="fr-FR"/>
        </w:rPr>
        <w:t xml:space="preserve"> </w:t>
      </w:r>
      <w:proofErr w:type="spellStart"/>
      <w:r w:rsidR="006F1660" w:rsidRPr="006F1660">
        <w:rPr>
          <w:rFonts w:ascii="GHEA Mariam" w:eastAsia="GHEA Mariam" w:hAnsi="GHEA Mariam" w:cs="GHEA Mariam"/>
          <w:color w:val="0D0D0D"/>
          <w:sz w:val="24"/>
          <w:szCs w:val="24"/>
          <w:u w:color="0D0D0D"/>
          <w:lang w:val="fr-FR"/>
        </w:rPr>
        <w:t>Ըստ</w:t>
      </w:r>
      <w:proofErr w:type="spellEnd"/>
      <w:r w:rsidR="006F1660" w:rsidRPr="006F1660">
        <w:rPr>
          <w:rFonts w:ascii="GHEA Mariam" w:eastAsia="GHEA Mariam" w:hAnsi="GHEA Mariam" w:cs="GHEA Mariam"/>
          <w:color w:val="0D0D0D"/>
          <w:sz w:val="24"/>
          <w:szCs w:val="24"/>
          <w:u w:color="0D0D0D"/>
          <w:lang w:val="fr-FR"/>
        </w:rPr>
        <w:t xml:space="preserve"> </w:t>
      </w:r>
      <w:proofErr w:type="spellStart"/>
      <w:r w:rsidR="006F1660" w:rsidRPr="006F1660">
        <w:rPr>
          <w:rFonts w:ascii="GHEA Mariam" w:eastAsia="GHEA Mariam" w:hAnsi="GHEA Mariam" w:cs="GHEA Mariam"/>
          <w:color w:val="0D0D0D"/>
          <w:sz w:val="24"/>
          <w:szCs w:val="24"/>
          <w:u w:color="0D0D0D"/>
          <w:lang w:val="fr-FR"/>
        </w:rPr>
        <w:t>բողոքաբերի</w:t>
      </w:r>
      <w:proofErr w:type="spellEnd"/>
      <w:r w:rsidR="009F2619">
        <w:rPr>
          <w:rFonts w:ascii="GHEA Mariam" w:eastAsia="GHEA Mariam" w:hAnsi="GHEA Mariam" w:cs="GHEA Mariam"/>
          <w:color w:val="0D0D0D"/>
          <w:sz w:val="24"/>
          <w:szCs w:val="24"/>
          <w:u w:color="0D0D0D"/>
          <w:lang w:val="fr-FR"/>
        </w:rPr>
        <w:t>՝</w:t>
      </w:r>
      <w:r w:rsidR="006F1660" w:rsidRPr="006F1660">
        <w:rPr>
          <w:rFonts w:ascii="GHEA Mariam" w:eastAsia="GHEA Mariam" w:hAnsi="GHEA Mariam" w:cs="GHEA Mariam"/>
          <w:color w:val="0D0D0D"/>
          <w:sz w:val="24"/>
          <w:szCs w:val="24"/>
          <w:u w:color="0D0D0D"/>
          <w:lang w:val="fr-FR"/>
        </w:rPr>
        <w:t xml:space="preserve"> </w:t>
      </w:r>
      <w:proofErr w:type="spellStart"/>
      <w:r w:rsidR="006F1660" w:rsidRPr="006F1660">
        <w:rPr>
          <w:rFonts w:ascii="GHEA Mariam" w:eastAsia="GHEA Mariam" w:hAnsi="GHEA Mariam" w:cs="GHEA Mariam"/>
          <w:color w:val="0D0D0D"/>
          <w:sz w:val="24"/>
          <w:szCs w:val="24"/>
          <w:u w:color="0D0D0D"/>
          <w:lang w:val="fr-FR"/>
        </w:rPr>
        <w:t>նշված</w:t>
      </w:r>
      <w:proofErr w:type="spellEnd"/>
      <w:r w:rsidR="006F1660" w:rsidRPr="006F1660">
        <w:rPr>
          <w:rFonts w:ascii="GHEA Mariam" w:eastAsia="GHEA Mariam" w:hAnsi="GHEA Mariam" w:cs="GHEA Mariam"/>
          <w:color w:val="0D0D0D"/>
          <w:sz w:val="24"/>
          <w:szCs w:val="24"/>
          <w:u w:color="0D0D0D"/>
          <w:lang w:val="fr-FR"/>
        </w:rPr>
        <w:t xml:space="preserve"> </w:t>
      </w:r>
      <w:proofErr w:type="spellStart"/>
      <w:r w:rsidR="006F1660" w:rsidRPr="006F1660">
        <w:rPr>
          <w:rFonts w:ascii="GHEA Mariam" w:eastAsia="GHEA Mariam" w:hAnsi="GHEA Mariam" w:cs="GHEA Mariam"/>
          <w:color w:val="0D0D0D"/>
          <w:sz w:val="24"/>
          <w:szCs w:val="24"/>
          <w:u w:color="0D0D0D"/>
          <w:lang w:val="fr-FR"/>
        </w:rPr>
        <w:t>խախտման</w:t>
      </w:r>
      <w:proofErr w:type="spellEnd"/>
      <w:r w:rsidR="006F1660" w:rsidRPr="006F1660">
        <w:rPr>
          <w:rFonts w:ascii="GHEA Mariam" w:eastAsia="GHEA Mariam" w:hAnsi="GHEA Mariam" w:cs="GHEA Mariam"/>
          <w:color w:val="0D0D0D"/>
          <w:sz w:val="24"/>
          <w:szCs w:val="24"/>
          <w:u w:color="0D0D0D"/>
          <w:lang w:val="fr-FR"/>
        </w:rPr>
        <w:t xml:space="preserve"> </w:t>
      </w:r>
      <w:proofErr w:type="spellStart"/>
      <w:r w:rsidR="006F1660" w:rsidRPr="006F1660">
        <w:rPr>
          <w:rFonts w:ascii="GHEA Mariam" w:eastAsia="GHEA Mariam" w:hAnsi="GHEA Mariam" w:cs="GHEA Mariam"/>
          <w:color w:val="0D0D0D"/>
          <w:sz w:val="24"/>
          <w:szCs w:val="24"/>
          <w:u w:color="0D0D0D"/>
          <w:lang w:val="fr-FR"/>
        </w:rPr>
        <w:t>համար</w:t>
      </w:r>
      <w:proofErr w:type="spellEnd"/>
      <w:r w:rsidR="006F1660" w:rsidRPr="006F1660">
        <w:rPr>
          <w:rFonts w:ascii="GHEA Mariam" w:eastAsia="GHEA Mariam" w:hAnsi="GHEA Mariam" w:cs="GHEA Mariam"/>
          <w:color w:val="0D0D0D"/>
          <w:sz w:val="24"/>
          <w:szCs w:val="24"/>
          <w:u w:color="0D0D0D"/>
          <w:lang w:val="fr-FR"/>
        </w:rPr>
        <w:t xml:space="preserve"> </w:t>
      </w:r>
      <w:proofErr w:type="spellStart"/>
      <w:r w:rsidR="006F1660" w:rsidRPr="006F1660">
        <w:rPr>
          <w:rFonts w:ascii="GHEA Mariam" w:eastAsia="GHEA Mariam" w:hAnsi="GHEA Mariam" w:cs="GHEA Mariam"/>
          <w:color w:val="0D0D0D"/>
          <w:sz w:val="24"/>
          <w:szCs w:val="24"/>
          <w:u w:color="0D0D0D"/>
          <w:lang w:val="fr-FR"/>
        </w:rPr>
        <w:t>Ա.Բուդաղյանը</w:t>
      </w:r>
      <w:proofErr w:type="spellEnd"/>
      <w:r w:rsidR="006F1660" w:rsidRPr="006F1660">
        <w:rPr>
          <w:rFonts w:ascii="GHEA Mariam" w:eastAsia="GHEA Mariam" w:hAnsi="GHEA Mariam" w:cs="GHEA Mariam"/>
          <w:color w:val="0D0D0D"/>
          <w:sz w:val="24"/>
          <w:szCs w:val="24"/>
          <w:u w:color="0D0D0D"/>
          <w:lang w:val="fr-FR"/>
        </w:rPr>
        <w:t xml:space="preserve"> </w:t>
      </w:r>
      <w:proofErr w:type="spellStart"/>
      <w:r w:rsidR="006F1660" w:rsidRPr="006F1660">
        <w:rPr>
          <w:rFonts w:ascii="GHEA Mariam" w:eastAsia="GHEA Mariam" w:hAnsi="GHEA Mariam" w:cs="GHEA Mariam"/>
          <w:color w:val="0D0D0D"/>
          <w:sz w:val="24"/>
          <w:szCs w:val="24"/>
          <w:u w:color="0D0D0D"/>
          <w:lang w:val="fr-FR"/>
        </w:rPr>
        <w:t>Հայաստանի</w:t>
      </w:r>
      <w:proofErr w:type="spellEnd"/>
      <w:r w:rsidR="006F1660" w:rsidRPr="006F1660">
        <w:rPr>
          <w:rFonts w:ascii="GHEA Mariam" w:eastAsia="GHEA Mariam" w:hAnsi="GHEA Mariam" w:cs="GHEA Mariam"/>
          <w:color w:val="0D0D0D"/>
          <w:sz w:val="24"/>
          <w:szCs w:val="24"/>
          <w:u w:color="0D0D0D"/>
          <w:lang w:val="fr-FR"/>
        </w:rPr>
        <w:t xml:space="preserve"> </w:t>
      </w:r>
      <w:proofErr w:type="spellStart"/>
      <w:r w:rsidR="006F1660" w:rsidRPr="006F1660">
        <w:rPr>
          <w:rFonts w:ascii="GHEA Mariam" w:eastAsia="GHEA Mariam" w:hAnsi="GHEA Mariam" w:cs="GHEA Mariam"/>
          <w:color w:val="0D0D0D"/>
          <w:sz w:val="24"/>
          <w:szCs w:val="24"/>
          <w:u w:color="0D0D0D"/>
          <w:lang w:val="fr-FR"/>
        </w:rPr>
        <w:t>Հանրապետությունից</w:t>
      </w:r>
      <w:proofErr w:type="spellEnd"/>
      <w:r w:rsidR="006F1660" w:rsidRPr="006F1660">
        <w:rPr>
          <w:rFonts w:ascii="GHEA Mariam" w:eastAsia="GHEA Mariam" w:hAnsi="GHEA Mariam" w:cs="GHEA Mariam"/>
          <w:color w:val="0D0D0D"/>
          <w:sz w:val="24"/>
          <w:szCs w:val="24"/>
          <w:u w:color="0D0D0D"/>
          <w:lang w:val="fr-FR"/>
        </w:rPr>
        <w:t xml:space="preserve"> </w:t>
      </w:r>
      <w:proofErr w:type="spellStart"/>
      <w:r w:rsidR="006F1660" w:rsidRPr="006F1660">
        <w:rPr>
          <w:rFonts w:ascii="GHEA Mariam" w:eastAsia="GHEA Mariam" w:hAnsi="GHEA Mariam" w:cs="GHEA Mariam"/>
          <w:color w:val="0D0D0D"/>
          <w:sz w:val="24"/>
          <w:szCs w:val="24"/>
          <w:u w:color="0D0D0D"/>
          <w:lang w:val="fr-FR"/>
        </w:rPr>
        <w:t>ստացել</w:t>
      </w:r>
      <w:proofErr w:type="spellEnd"/>
      <w:r w:rsidR="006F1660" w:rsidRPr="006F1660">
        <w:rPr>
          <w:rFonts w:ascii="GHEA Mariam" w:eastAsia="GHEA Mariam" w:hAnsi="GHEA Mariam" w:cs="GHEA Mariam"/>
          <w:color w:val="0D0D0D"/>
          <w:sz w:val="24"/>
          <w:szCs w:val="24"/>
          <w:u w:color="0D0D0D"/>
          <w:lang w:val="fr-FR"/>
        </w:rPr>
        <w:t xml:space="preserve"> է </w:t>
      </w:r>
      <w:proofErr w:type="spellStart"/>
      <w:r w:rsidR="006F1660" w:rsidRPr="006F1660">
        <w:rPr>
          <w:rFonts w:ascii="GHEA Mariam" w:eastAsia="GHEA Mariam" w:hAnsi="GHEA Mariam" w:cs="GHEA Mariam"/>
          <w:color w:val="0D0D0D"/>
          <w:sz w:val="24"/>
          <w:szCs w:val="24"/>
          <w:u w:color="0D0D0D"/>
          <w:lang w:val="fr-FR"/>
        </w:rPr>
        <w:t>ոչ</w:t>
      </w:r>
      <w:proofErr w:type="spellEnd"/>
      <w:r w:rsidR="006F1660" w:rsidRPr="006F1660">
        <w:rPr>
          <w:rFonts w:ascii="GHEA Mariam" w:eastAsia="GHEA Mariam" w:hAnsi="GHEA Mariam" w:cs="GHEA Mariam"/>
          <w:color w:val="0D0D0D"/>
          <w:sz w:val="24"/>
          <w:szCs w:val="24"/>
          <w:u w:color="0D0D0D"/>
          <w:lang w:val="fr-FR"/>
        </w:rPr>
        <w:t xml:space="preserve"> </w:t>
      </w:r>
      <w:proofErr w:type="spellStart"/>
      <w:r w:rsidR="006F1660" w:rsidRPr="006F1660">
        <w:rPr>
          <w:rFonts w:ascii="GHEA Mariam" w:eastAsia="GHEA Mariam" w:hAnsi="GHEA Mariam" w:cs="GHEA Mariam"/>
          <w:color w:val="0D0D0D"/>
          <w:sz w:val="24"/>
          <w:szCs w:val="24"/>
          <w:u w:color="0D0D0D"/>
          <w:lang w:val="fr-FR"/>
        </w:rPr>
        <w:t>նյութական</w:t>
      </w:r>
      <w:proofErr w:type="spellEnd"/>
      <w:r w:rsidR="006F1660" w:rsidRPr="006F1660">
        <w:rPr>
          <w:rFonts w:ascii="GHEA Mariam" w:eastAsia="GHEA Mariam" w:hAnsi="GHEA Mariam" w:cs="GHEA Mariam"/>
          <w:color w:val="0D0D0D"/>
          <w:sz w:val="24"/>
          <w:szCs w:val="24"/>
          <w:u w:color="0D0D0D"/>
          <w:lang w:val="fr-FR"/>
        </w:rPr>
        <w:t xml:space="preserve"> </w:t>
      </w:r>
      <w:proofErr w:type="spellStart"/>
      <w:r w:rsidR="006F1660" w:rsidRPr="006F1660">
        <w:rPr>
          <w:rFonts w:ascii="GHEA Mariam" w:eastAsia="GHEA Mariam" w:hAnsi="GHEA Mariam" w:cs="GHEA Mariam"/>
          <w:color w:val="0D0D0D"/>
          <w:sz w:val="24"/>
          <w:szCs w:val="24"/>
          <w:u w:color="0D0D0D"/>
          <w:lang w:val="fr-FR"/>
        </w:rPr>
        <w:t>վնասի</w:t>
      </w:r>
      <w:proofErr w:type="spellEnd"/>
      <w:r w:rsidR="006F1660" w:rsidRPr="006F1660">
        <w:rPr>
          <w:rFonts w:ascii="GHEA Mariam" w:eastAsia="GHEA Mariam" w:hAnsi="GHEA Mariam" w:cs="GHEA Mariam"/>
          <w:color w:val="0D0D0D"/>
          <w:sz w:val="24"/>
          <w:szCs w:val="24"/>
          <w:u w:color="0D0D0D"/>
          <w:lang w:val="fr-FR"/>
        </w:rPr>
        <w:t xml:space="preserve"> </w:t>
      </w:r>
      <w:proofErr w:type="spellStart"/>
      <w:r w:rsidR="006F1660" w:rsidRPr="006F1660">
        <w:rPr>
          <w:rFonts w:ascii="GHEA Mariam" w:eastAsia="GHEA Mariam" w:hAnsi="GHEA Mariam" w:cs="GHEA Mariam"/>
          <w:color w:val="0D0D0D"/>
          <w:sz w:val="24"/>
          <w:szCs w:val="24"/>
          <w:u w:color="0D0D0D"/>
          <w:lang w:val="fr-FR"/>
        </w:rPr>
        <w:t>հատուցում</w:t>
      </w:r>
      <w:proofErr w:type="spellEnd"/>
      <w:r w:rsidR="006F1660" w:rsidRPr="006F1660">
        <w:rPr>
          <w:rFonts w:ascii="GHEA Mariam" w:eastAsia="GHEA Mariam" w:hAnsi="GHEA Mariam" w:cs="GHEA Mariam"/>
          <w:color w:val="0D0D0D"/>
          <w:sz w:val="24"/>
          <w:szCs w:val="24"/>
          <w:u w:color="0D0D0D"/>
          <w:lang w:val="fr-FR"/>
        </w:rPr>
        <w:t>:</w:t>
      </w:r>
      <w:r w:rsidR="00D42935">
        <w:rPr>
          <w:rFonts w:ascii="GHEA Mariam" w:eastAsia="GHEA Mariam" w:hAnsi="GHEA Mariam" w:cs="GHEA Mariam"/>
          <w:color w:val="0D0D0D"/>
          <w:sz w:val="24"/>
          <w:szCs w:val="24"/>
          <w:u w:color="0D0D0D"/>
          <w:lang w:val="hy-AM"/>
        </w:rPr>
        <w:t xml:space="preserve"> </w:t>
      </w:r>
    </w:p>
    <w:p w14:paraId="1DD73B99" w14:textId="0B09AA05" w:rsidR="000044A1" w:rsidRDefault="0049196C" w:rsidP="004F1D84">
      <w:pPr>
        <w:spacing w:line="360" w:lineRule="auto"/>
        <w:ind w:firstLine="567"/>
        <w:jc w:val="both"/>
        <w:rPr>
          <w:rFonts w:ascii="GHEA Mariam" w:eastAsia="GHEA Mariam" w:hAnsi="GHEA Mariam" w:cs="GHEA Mariam"/>
          <w:color w:val="0D0D0D"/>
          <w:sz w:val="24"/>
          <w:szCs w:val="24"/>
          <w:u w:color="0D0D0D"/>
          <w:lang w:val="hy-AM"/>
        </w:rPr>
      </w:pPr>
      <w:r>
        <w:rPr>
          <w:rFonts w:ascii="GHEA Mariam" w:eastAsia="GHEA Mariam" w:hAnsi="GHEA Mariam" w:cs="GHEA Mariam"/>
          <w:color w:val="0D0D0D"/>
          <w:sz w:val="24"/>
          <w:szCs w:val="24"/>
          <w:u w:color="0D0D0D"/>
          <w:lang w:val="hy-AM"/>
        </w:rPr>
        <w:t>9</w:t>
      </w:r>
      <w:r w:rsidR="00204626">
        <w:rPr>
          <w:rFonts w:ascii="GHEA Mariam" w:eastAsia="GHEA Mariam" w:hAnsi="GHEA Mariam" w:cs="GHEA Mariam"/>
          <w:color w:val="0D0D0D"/>
          <w:sz w:val="24"/>
          <w:szCs w:val="24"/>
          <w:u w:color="0D0D0D"/>
          <w:lang w:val="hy-AM"/>
        </w:rPr>
        <w:t>.2. Բողոքաբերի պնդմամբ</w:t>
      </w:r>
      <w:r w:rsidR="000044A1">
        <w:rPr>
          <w:rFonts w:ascii="GHEA Mariam" w:eastAsia="GHEA Mariam" w:hAnsi="GHEA Mariam" w:cs="GHEA Mariam"/>
          <w:color w:val="0D0D0D"/>
          <w:sz w:val="24"/>
          <w:szCs w:val="24"/>
          <w:u w:color="0D0D0D"/>
          <w:lang w:val="hy-AM"/>
        </w:rPr>
        <w:t>՝</w:t>
      </w:r>
      <w:r w:rsidR="00204626">
        <w:rPr>
          <w:rFonts w:ascii="GHEA Mariam" w:eastAsia="GHEA Mariam" w:hAnsi="GHEA Mariam" w:cs="GHEA Mariam"/>
          <w:color w:val="0D0D0D"/>
          <w:sz w:val="24"/>
          <w:szCs w:val="24"/>
          <w:u w:color="0D0D0D"/>
          <w:lang w:val="hy-AM"/>
        </w:rPr>
        <w:t xml:space="preserve"> Եվրոպական դատարանը</w:t>
      </w:r>
      <w:r w:rsidR="000044A1">
        <w:rPr>
          <w:rFonts w:ascii="GHEA Mariam" w:eastAsia="GHEA Mariam" w:hAnsi="GHEA Mariam" w:cs="GHEA Mariam"/>
          <w:color w:val="0D0D0D"/>
          <w:sz w:val="24"/>
          <w:szCs w:val="24"/>
          <w:u w:color="0D0D0D"/>
          <w:lang w:val="hy-AM"/>
        </w:rPr>
        <w:t xml:space="preserve"> քննարկման առարկա չի դարձրել այն հարցը</w:t>
      </w:r>
      <w:r w:rsidR="001C3DEC" w:rsidRPr="001C3DEC">
        <w:rPr>
          <w:rFonts w:ascii="GHEA Mariam" w:eastAsia="GHEA Mariam" w:hAnsi="GHEA Mariam" w:cs="GHEA Mariam"/>
          <w:color w:val="0D0D0D"/>
          <w:sz w:val="24"/>
          <w:szCs w:val="24"/>
          <w:u w:color="0D0D0D"/>
          <w:lang w:val="hy-AM"/>
        </w:rPr>
        <w:t>,</w:t>
      </w:r>
      <w:r w:rsidR="000044A1">
        <w:rPr>
          <w:rFonts w:ascii="GHEA Mariam" w:eastAsia="GHEA Mariam" w:hAnsi="GHEA Mariam" w:cs="GHEA Mariam"/>
          <w:color w:val="0D0D0D"/>
          <w:sz w:val="24"/>
          <w:szCs w:val="24"/>
          <w:u w:color="0D0D0D"/>
          <w:lang w:val="hy-AM"/>
        </w:rPr>
        <w:t xml:space="preserve"> թե օբյեկտիվորեն արդյո՞ք գոյություն են ունեցել Ա.Բուդաղյանին ազատությունից զրկելու վերաբերելի և բավարար հիմքեր: Մինչդեռ, եթե բացառիկ վերանայման արդյունքում պարզվի, որ այդպիսի հիմքեր գոյություն չեն ունեցել, ապա Ա.Բուդաղյանը կհավակնի ստանալ նաև </w:t>
      </w:r>
      <w:r w:rsidR="000044A1">
        <w:rPr>
          <w:rFonts w:ascii="GHEA Mariam" w:eastAsia="GHEA Mariam" w:hAnsi="GHEA Mariam" w:cs="GHEA Mariam"/>
          <w:color w:val="0D0D0D"/>
          <w:sz w:val="24"/>
          <w:szCs w:val="24"/>
          <w:u w:color="0D0D0D"/>
          <w:lang w:val="hy-AM"/>
        </w:rPr>
        <w:lastRenderedPageBreak/>
        <w:t>ազատությունից անհիմն և անօրինական զրկվելու արդյունքում կրած ոչ նյութական վնասների փոխհատուցում:</w:t>
      </w:r>
    </w:p>
    <w:p w14:paraId="28C43ED9" w14:textId="0F20082B" w:rsidR="00073058" w:rsidRDefault="0049196C" w:rsidP="004F1D84">
      <w:pPr>
        <w:spacing w:line="360" w:lineRule="auto"/>
        <w:ind w:firstLine="567"/>
        <w:jc w:val="both"/>
        <w:rPr>
          <w:rFonts w:ascii="GHEA Mariam" w:eastAsia="GHEA Mariam" w:hAnsi="GHEA Mariam" w:cs="GHEA Mariam"/>
          <w:color w:val="0D0D0D"/>
          <w:sz w:val="24"/>
          <w:szCs w:val="24"/>
          <w:u w:color="0D0D0D"/>
          <w:lang w:val="fr-FR"/>
        </w:rPr>
      </w:pPr>
      <w:r>
        <w:rPr>
          <w:rFonts w:ascii="GHEA Mariam" w:eastAsia="GHEA Mariam" w:hAnsi="GHEA Mariam" w:cs="GHEA Mariam"/>
          <w:color w:val="0D0D0D"/>
          <w:sz w:val="24"/>
          <w:szCs w:val="24"/>
          <w:u w:color="0D0D0D"/>
          <w:lang w:val="hy-AM"/>
        </w:rPr>
        <w:t>10</w:t>
      </w:r>
      <w:r w:rsidR="004F1D84" w:rsidRPr="00DA4C9E">
        <w:rPr>
          <w:rFonts w:ascii="Cambria Math" w:eastAsia="GHEA Mariam" w:hAnsi="Cambria Math" w:cs="Cambria Math"/>
          <w:color w:val="0D0D0D"/>
          <w:sz w:val="24"/>
          <w:szCs w:val="24"/>
          <w:u w:color="0D0D0D"/>
          <w:lang w:val="hy-AM"/>
        </w:rPr>
        <w:t>․</w:t>
      </w:r>
      <w:r w:rsidR="004F1D84" w:rsidRPr="00DA4C9E">
        <w:rPr>
          <w:rFonts w:ascii="GHEA Mariam" w:eastAsia="GHEA Mariam" w:hAnsi="GHEA Mariam" w:cs="GHEA Mariam"/>
          <w:color w:val="0D0D0D"/>
          <w:sz w:val="24"/>
          <w:szCs w:val="24"/>
          <w:u w:color="0D0D0D"/>
          <w:lang w:val="hy-AM"/>
        </w:rPr>
        <w:t xml:space="preserve"> </w:t>
      </w:r>
      <w:proofErr w:type="spellStart"/>
      <w:r w:rsidR="004F1D84" w:rsidRPr="00DA4C9E">
        <w:rPr>
          <w:rFonts w:ascii="GHEA Mariam" w:eastAsia="GHEA Mariam" w:hAnsi="GHEA Mariam" w:cs="GHEA Mariam"/>
          <w:color w:val="0D0D0D"/>
          <w:sz w:val="24"/>
          <w:szCs w:val="24"/>
          <w:u w:color="0D0D0D"/>
          <w:lang w:val="fr-FR"/>
        </w:rPr>
        <w:t>Վերոշարադրյալի</w:t>
      </w:r>
      <w:proofErr w:type="spellEnd"/>
      <w:r w:rsidR="004F1D84" w:rsidRPr="00DA4C9E">
        <w:rPr>
          <w:rFonts w:ascii="GHEA Mariam" w:eastAsia="GHEA Mariam" w:hAnsi="GHEA Mariam" w:cs="GHEA Mariam"/>
          <w:color w:val="0D0D0D"/>
          <w:sz w:val="24"/>
          <w:szCs w:val="24"/>
          <w:u w:color="0D0D0D"/>
          <w:lang w:val="fr-FR"/>
        </w:rPr>
        <w:t xml:space="preserve"> </w:t>
      </w:r>
      <w:proofErr w:type="spellStart"/>
      <w:r w:rsidR="004F1D84" w:rsidRPr="00DA4C9E">
        <w:rPr>
          <w:rFonts w:ascii="GHEA Mariam" w:eastAsia="GHEA Mariam" w:hAnsi="GHEA Mariam" w:cs="GHEA Mariam"/>
          <w:color w:val="0D0D0D"/>
          <w:sz w:val="24"/>
          <w:szCs w:val="24"/>
          <w:u w:color="0D0D0D"/>
          <w:lang w:val="fr-FR"/>
        </w:rPr>
        <w:t>հիման</w:t>
      </w:r>
      <w:proofErr w:type="spellEnd"/>
      <w:r w:rsidR="004F1D84" w:rsidRPr="00DA4C9E">
        <w:rPr>
          <w:rFonts w:ascii="GHEA Mariam" w:eastAsia="GHEA Mariam" w:hAnsi="GHEA Mariam" w:cs="GHEA Mariam"/>
          <w:color w:val="0D0D0D"/>
          <w:sz w:val="24"/>
          <w:szCs w:val="24"/>
          <w:u w:color="0D0D0D"/>
          <w:lang w:val="fr-FR"/>
        </w:rPr>
        <w:t xml:space="preserve"> </w:t>
      </w:r>
      <w:proofErr w:type="spellStart"/>
      <w:r w:rsidR="004F1D84" w:rsidRPr="00DA4C9E">
        <w:rPr>
          <w:rFonts w:ascii="GHEA Mariam" w:eastAsia="GHEA Mariam" w:hAnsi="GHEA Mariam" w:cs="GHEA Mariam"/>
          <w:color w:val="0D0D0D"/>
          <w:sz w:val="24"/>
          <w:szCs w:val="24"/>
          <w:u w:color="0D0D0D"/>
          <w:lang w:val="fr-FR"/>
        </w:rPr>
        <w:t>վրա</w:t>
      </w:r>
      <w:proofErr w:type="spellEnd"/>
      <w:r w:rsidR="004F1D84" w:rsidRPr="00DA4C9E">
        <w:rPr>
          <w:rFonts w:ascii="GHEA Mariam" w:eastAsia="GHEA Mariam" w:hAnsi="GHEA Mariam" w:cs="GHEA Mariam"/>
          <w:color w:val="0D0D0D"/>
          <w:sz w:val="24"/>
          <w:szCs w:val="24"/>
          <w:u w:color="0D0D0D"/>
          <w:lang w:val="hy-AM"/>
        </w:rPr>
        <w:t xml:space="preserve">, </w:t>
      </w:r>
      <w:r w:rsidR="00073058" w:rsidRPr="000044A1">
        <w:rPr>
          <w:rFonts w:ascii="GHEA Mariam" w:hAnsi="GHEA Mariam"/>
          <w:sz w:val="24"/>
          <w:szCs w:val="24"/>
          <w:lang w:val="hy-AM"/>
        </w:rPr>
        <w:t>Արա</w:t>
      </w:r>
      <w:r w:rsidR="00073058" w:rsidRPr="00073058">
        <w:rPr>
          <w:rFonts w:ascii="GHEA Mariam" w:hAnsi="GHEA Mariam"/>
          <w:sz w:val="24"/>
          <w:szCs w:val="24"/>
          <w:lang w:val="fr-FR"/>
        </w:rPr>
        <w:t xml:space="preserve"> </w:t>
      </w:r>
      <w:r w:rsidR="00073058" w:rsidRPr="000044A1">
        <w:rPr>
          <w:rFonts w:ascii="GHEA Mariam" w:hAnsi="GHEA Mariam"/>
          <w:sz w:val="24"/>
          <w:szCs w:val="24"/>
          <w:lang w:val="hy-AM"/>
        </w:rPr>
        <w:t>Բուդաղյանի</w:t>
      </w:r>
      <w:r w:rsidR="00073058" w:rsidRPr="00073058">
        <w:rPr>
          <w:rFonts w:ascii="GHEA Mariam" w:hAnsi="GHEA Mariam"/>
          <w:sz w:val="24"/>
          <w:szCs w:val="24"/>
          <w:lang w:val="fr-FR"/>
        </w:rPr>
        <w:t xml:space="preserve"> </w:t>
      </w:r>
      <w:r w:rsidR="00073058" w:rsidRPr="000044A1">
        <w:rPr>
          <w:rFonts w:ascii="GHEA Mariam" w:hAnsi="GHEA Mariam"/>
          <w:sz w:val="24"/>
          <w:szCs w:val="24"/>
          <w:lang w:val="hy-AM"/>
        </w:rPr>
        <w:t>պաշտպան</w:t>
      </w:r>
      <w:r w:rsidR="00073058" w:rsidRPr="00073058">
        <w:rPr>
          <w:rFonts w:ascii="GHEA Mariam" w:hAnsi="GHEA Mariam"/>
          <w:sz w:val="24"/>
          <w:szCs w:val="24"/>
          <w:lang w:val="fr-FR"/>
        </w:rPr>
        <w:t xml:space="preserve"> </w:t>
      </w:r>
      <w:r w:rsidR="00073058" w:rsidRPr="000044A1">
        <w:rPr>
          <w:rFonts w:ascii="GHEA Mariam" w:hAnsi="GHEA Mariam"/>
          <w:sz w:val="24"/>
          <w:szCs w:val="24"/>
          <w:lang w:val="hy-AM"/>
        </w:rPr>
        <w:t>Հ</w:t>
      </w:r>
      <w:r w:rsidR="00073058" w:rsidRPr="00073058">
        <w:rPr>
          <w:rFonts w:ascii="GHEA Mariam" w:hAnsi="GHEA Mariam"/>
          <w:sz w:val="24"/>
          <w:szCs w:val="24"/>
          <w:lang w:val="fr-FR"/>
        </w:rPr>
        <w:t>.</w:t>
      </w:r>
      <w:r w:rsidR="00073058" w:rsidRPr="000044A1">
        <w:rPr>
          <w:rFonts w:ascii="GHEA Mariam" w:hAnsi="GHEA Mariam"/>
          <w:sz w:val="24"/>
          <w:szCs w:val="24"/>
          <w:lang w:val="hy-AM"/>
        </w:rPr>
        <w:t>Ալումյան</w:t>
      </w:r>
      <w:r w:rsidR="004F1D84" w:rsidRPr="000044A1">
        <w:rPr>
          <w:rFonts w:ascii="GHEA Mariam" w:hAnsi="GHEA Mariam"/>
          <w:sz w:val="24"/>
          <w:szCs w:val="24"/>
          <w:lang w:val="hy-AM"/>
        </w:rPr>
        <w:t>ը</w:t>
      </w:r>
      <w:r w:rsidR="004F1D84" w:rsidRPr="00DA4C9E">
        <w:rPr>
          <w:rFonts w:ascii="GHEA Mariam" w:eastAsia="GHEA Mariam" w:hAnsi="GHEA Mariam" w:cs="GHEA Mariam"/>
          <w:color w:val="0D0D0D"/>
          <w:sz w:val="24"/>
          <w:szCs w:val="24"/>
          <w:u w:color="0D0D0D"/>
          <w:lang w:val="fr-FR"/>
        </w:rPr>
        <w:t xml:space="preserve"> </w:t>
      </w:r>
      <w:proofErr w:type="spellStart"/>
      <w:r w:rsidR="004F1D84" w:rsidRPr="00DA4C9E">
        <w:rPr>
          <w:rFonts w:ascii="GHEA Mariam" w:eastAsia="GHEA Mariam" w:hAnsi="GHEA Mariam" w:cs="GHEA Mariam"/>
          <w:color w:val="0D0D0D"/>
          <w:sz w:val="24"/>
          <w:szCs w:val="24"/>
          <w:u w:color="0D0D0D"/>
          <w:lang w:val="fr-FR"/>
        </w:rPr>
        <w:t>խնդրել</w:t>
      </w:r>
      <w:proofErr w:type="spellEnd"/>
      <w:r w:rsidR="004F1D84" w:rsidRPr="00DA4C9E">
        <w:rPr>
          <w:rFonts w:ascii="GHEA Mariam" w:eastAsia="GHEA Mariam" w:hAnsi="GHEA Mariam" w:cs="GHEA Mariam"/>
          <w:color w:val="0D0D0D"/>
          <w:sz w:val="24"/>
          <w:szCs w:val="24"/>
          <w:u w:color="0D0D0D"/>
          <w:lang w:val="fr-FR"/>
        </w:rPr>
        <w:t xml:space="preserve"> է </w:t>
      </w:r>
      <w:proofErr w:type="spellStart"/>
      <w:r w:rsidR="00073058" w:rsidRPr="00073058">
        <w:rPr>
          <w:rFonts w:ascii="GHEA Mariam" w:eastAsia="GHEA Mariam" w:hAnsi="GHEA Mariam" w:cs="GHEA Mariam"/>
          <w:color w:val="0D0D0D"/>
          <w:sz w:val="24"/>
          <w:szCs w:val="24"/>
          <w:u w:color="0D0D0D"/>
          <w:lang w:val="fr-FR"/>
        </w:rPr>
        <w:t>բեկանել</w:t>
      </w:r>
      <w:proofErr w:type="spellEnd"/>
      <w:r w:rsidR="00073058" w:rsidRPr="00073058">
        <w:rPr>
          <w:rFonts w:ascii="GHEA Mariam" w:eastAsia="GHEA Mariam" w:hAnsi="GHEA Mariam" w:cs="GHEA Mariam"/>
          <w:color w:val="0D0D0D"/>
          <w:sz w:val="24"/>
          <w:szCs w:val="24"/>
          <w:u w:color="0D0D0D"/>
          <w:lang w:val="fr-FR"/>
        </w:rPr>
        <w:t xml:space="preserve"> և </w:t>
      </w:r>
      <w:proofErr w:type="spellStart"/>
      <w:r w:rsidR="00073058" w:rsidRPr="00073058">
        <w:rPr>
          <w:rFonts w:ascii="GHEA Mariam" w:eastAsia="GHEA Mariam" w:hAnsi="GHEA Mariam" w:cs="GHEA Mariam"/>
          <w:color w:val="0D0D0D"/>
          <w:sz w:val="24"/>
          <w:szCs w:val="24"/>
          <w:u w:color="0D0D0D"/>
          <w:lang w:val="fr-FR"/>
        </w:rPr>
        <w:t>փոփոխել</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Առաջին</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ատյանի</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դատարանի</w:t>
      </w:r>
      <w:proofErr w:type="spellEnd"/>
      <w:r w:rsidR="00073058" w:rsidRPr="00073058">
        <w:rPr>
          <w:rFonts w:ascii="GHEA Mariam" w:eastAsia="GHEA Mariam" w:hAnsi="GHEA Mariam" w:cs="GHEA Mariam"/>
          <w:color w:val="0D0D0D"/>
          <w:sz w:val="24"/>
          <w:szCs w:val="24"/>
          <w:u w:color="0D0D0D"/>
          <w:lang w:val="fr-FR"/>
        </w:rPr>
        <w:t xml:space="preserve">՝ 2015 </w:t>
      </w:r>
      <w:proofErr w:type="spellStart"/>
      <w:r w:rsidR="00073058" w:rsidRPr="00073058">
        <w:rPr>
          <w:rFonts w:ascii="GHEA Mariam" w:eastAsia="GHEA Mariam" w:hAnsi="GHEA Mariam" w:cs="GHEA Mariam"/>
          <w:color w:val="0D0D0D"/>
          <w:sz w:val="24"/>
          <w:szCs w:val="24"/>
          <w:u w:color="0D0D0D"/>
          <w:lang w:val="fr-FR"/>
        </w:rPr>
        <w:t>թվականի</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հուլիսի</w:t>
      </w:r>
      <w:proofErr w:type="spellEnd"/>
      <w:r w:rsidR="00073058" w:rsidRPr="00073058">
        <w:rPr>
          <w:rFonts w:ascii="GHEA Mariam" w:eastAsia="GHEA Mariam" w:hAnsi="GHEA Mariam" w:cs="GHEA Mariam"/>
          <w:color w:val="0D0D0D"/>
          <w:sz w:val="24"/>
          <w:szCs w:val="24"/>
          <w:u w:color="0D0D0D"/>
          <w:lang w:val="fr-FR"/>
        </w:rPr>
        <w:t xml:space="preserve"> 5-ի, 2015 </w:t>
      </w:r>
      <w:proofErr w:type="spellStart"/>
      <w:r w:rsidR="00073058" w:rsidRPr="00073058">
        <w:rPr>
          <w:rFonts w:ascii="GHEA Mariam" w:eastAsia="GHEA Mariam" w:hAnsi="GHEA Mariam" w:cs="GHEA Mariam"/>
          <w:color w:val="0D0D0D"/>
          <w:sz w:val="24"/>
          <w:szCs w:val="24"/>
          <w:u w:color="0D0D0D"/>
          <w:lang w:val="fr-FR"/>
        </w:rPr>
        <w:t>թվականի</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հուլիսի</w:t>
      </w:r>
      <w:proofErr w:type="spellEnd"/>
      <w:r w:rsidR="00073058" w:rsidRPr="00073058">
        <w:rPr>
          <w:rFonts w:ascii="GHEA Mariam" w:eastAsia="GHEA Mariam" w:hAnsi="GHEA Mariam" w:cs="GHEA Mariam"/>
          <w:color w:val="0D0D0D"/>
          <w:sz w:val="24"/>
          <w:szCs w:val="24"/>
          <w:u w:color="0D0D0D"/>
          <w:lang w:val="fr-FR"/>
        </w:rPr>
        <w:t xml:space="preserve"> 27-ի, 2015 </w:t>
      </w:r>
      <w:proofErr w:type="spellStart"/>
      <w:r w:rsidR="00073058" w:rsidRPr="00073058">
        <w:rPr>
          <w:rFonts w:ascii="GHEA Mariam" w:eastAsia="GHEA Mariam" w:hAnsi="GHEA Mariam" w:cs="GHEA Mariam"/>
          <w:color w:val="0D0D0D"/>
          <w:sz w:val="24"/>
          <w:szCs w:val="24"/>
          <w:u w:color="0D0D0D"/>
          <w:lang w:val="fr-FR"/>
        </w:rPr>
        <w:t>թվականի</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օգոստոսի</w:t>
      </w:r>
      <w:proofErr w:type="spellEnd"/>
      <w:r w:rsidR="00073058" w:rsidRPr="00073058">
        <w:rPr>
          <w:rFonts w:ascii="GHEA Mariam" w:eastAsia="GHEA Mariam" w:hAnsi="GHEA Mariam" w:cs="GHEA Mariam"/>
          <w:color w:val="0D0D0D"/>
          <w:sz w:val="24"/>
          <w:szCs w:val="24"/>
          <w:u w:color="0D0D0D"/>
          <w:lang w:val="fr-FR"/>
        </w:rPr>
        <w:t xml:space="preserve"> 26-ի, 2015 </w:t>
      </w:r>
      <w:proofErr w:type="spellStart"/>
      <w:r w:rsidR="00073058" w:rsidRPr="00073058">
        <w:rPr>
          <w:rFonts w:ascii="GHEA Mariam" w:eastAsia="GHEA Mariam" w:hAnsi="GHEA Mariam" w:cs="GHEA Mariam"/>
          <w:color w:val="0D0D0D"/>
          <w:sz w:val="24"/>
          <w:szCs w:val="24"/>
          <w:u w:color="0D0D0D"/>
          <w:lang w:val="fr-FR"/>
        </w:rPr>
        <w:t>թվականի</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հոկտեմբերի</w:t>
      </w:r>
      <w:proofErr w:type="spellEnd"/>
      <w:r w:rsidR="00073058" w:rsidRPr="00073058">
        <w:rPr>
          <w:rFonts w:ascii="GHEA Mariam" w:eastAsia="GHEA Mariam" w:hAnsi="GHEA Mariam" w:cs="GHEA Mariam"/>
          <w:color w:val="0D0D0D"/>
          <w:sz w:val="24"/>
          <w:szCs w:val="24"/>
          <w:u w:color="0D0D0D"/>
          <w:lang w:val="fr-FR"/>
        </w:rPr>
        <w:t xml:space="preserve"> 29-ի, </w:t>
      </w:r>
      <w:proofErr w:type="spellStart"/>
      <w:r w:rsidR="00073058" w:rsidRPr="00073058">
        <w:rPr>
          <w:rFonts w:ascii="GHEA Mariam" w:eastAsia="GHEA Mariam" w:hAnsi="GHEA Mariam" w:cs="GHEA Mariam"/>
          <w:color w:val="0D0D0D"/>
          <w:sz w:val="24"/>
          <w:szCs w:val="24"/>
          <w:u w:color="0D0D0D"/>
          <w:lang w:val="fr-FR"/>
        </w:rPr>
        <w:t>Վերաքննիչ</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դատարանի</w:t>
      </w:r>
      <w:proofErr w:type="spellEnd"/>
      <w:r w:rsidR="00073058" w:rsidRPr="00073058">
        <w:rPr>
          <w:rFonts w:ascii="GHEA Mariam" w:eastAsia="GHEA Mariam" w:hAnsi="GHEA Mariam" w:cs="GHEA Mariam"/>
          <w:color w:val="0D0D0D"/>
          <w:sz w:val="24"/>
          <w:szCs w:val="24"/>
          <w:u w:color="0D0D0D"/>
          <w:lang w:val="fr-FR"/>
        </w:rPr>
        <w:t xml:space="preserve">` 2015 </w:t>
      </w:r>
      <w:proofErr w:type="spellStart"/>
      <w:r w:rsidR="00073058" w:rsidRPr="00073058">
        <w:rPr>
          <w:rFonts w:ascii="GHEA Mariam" w:eastAsia="GHEA Mariam" w:hAnsi="GHEA Mariam" w:cs="GHEA Mariam"/>
          <w:color w:val="0D0D0D"/>
          <w:sz w:val="24"/>
          <w:szCs w:val="24"/>
          <w:u w:color="0D0D0D"/>
          <w:lang w:val="fr-FR"/>
        </w:rPr>
        <w:t>թվականի</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հուլիսի</w:t>
      </w:r>
      <w:proofErr w:type="spellEnd"/>
      <w:r w:rsidR="00073058" w:rsidRPr="00073058">
        <w:rPr>
          <w:rFonts w:ascii="GHEA Mariam" w:eastAsia="GHEA Mariam" w:hAnsi="GHEA Mariam" w:cs="GHEA Mariam"/>
          <w:color w:val="0D0D0D"/>
          <w:sz w:val="24"/>
          <w:szCs w:val="24"/>
          <w:u w:color="0D0D0D"/>
          <w:lang w:val="fr-FR"/>
        </w:rPr>
        <w:t xml:space="preserve"> 21-ի, 2015 </w:t>
      </w:r>
      <w:proofErr w:type="spellStart"/>
      <w:r w:rsidR="00073058" w:rsidRPr="00073058">
        <w:rPr>
          <w:rFonts w:ascii="GHEA Mariam" w:eastAsia="GHEA Mariam" w:hAnsi="GHEA Mariam" w:cs="GHEA Mariam"/>
          <w:color w:val="0D0D0D"/>
          <w:sz w:val="24"/>
          <w:szCs w:val="24"/>
          <w:u w:color="0D0D0D"/>
          <w:lang w:val="fr-FR"/>
        </w:rPr>
        <w:t>թվականի</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օգոստոսի</w:t>
      </w:r>
      <w:proofErr w:type="spellEnd"/>
      <w:r w:rsidR="00073058" w:rsidRPr="00073058">
        <w:rPr>
          <w:rFonts w:ascii="GHEA Mariam" w:eastAsia="GHEA Mariam" w:hAnsi="GHEA Mariam" w:cs="GHEA Mariam"/>
          <w:color w:val="0D0D0D"/>
          <w:sz w:val="24"/>
          <w:szCs w:val="24"/>
          <w:u w:color="0D0D0D"/>
          <w:lang w:val="fr-FR"/>
        </w:rPr>
        <w:t xml:space="preserve"> 17-ի, 2015 </w:t>
      </w:r>
      <w:proofErr w:type="spellStart"/>
      <w:r w:rsidR="00073058" w:rsidRPr="00073058">
        <w:rPr>
          <w:rFonts w:ascii="GHEA Mariam" w:eastAsia="GHEA Mariam" w:hAnsi="GHEA Mariam" w:cs="GHEA Mariam"/>
          <w:color w:val="0D0D0D"/>
          <w:sz w:val="24"/>
          <w:szCs w:val="24"/>
          <w:u w:color="0D0D0D"/>
          <w:lang w:val="fr-FR"/>
        </w:rPr>
        <w:t>թվականի</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սեպտեմբերի</w:t>
      </w:r>
      <w:proofErr w:type="spellEnd"/>
      <w:r w:rsidR="00073058" w:rsidRPr="00073058">
        <w:rPr>
          <w:rFonts w:ascii="GHEA Mariam" w:eastAsia="GHEA Mariam" w:hAnsi="GHEA Mariam" w:cs="GHEA Mariam"/>
          <w:color w:val="0D0D0D"/>
          <w:sz w:val="24"/>
          <w:szCs w:val="24"/>
          <w:u w:color="0D0D0D"/>
          <w:lang w:val="fr-FR"/>
        </w:rPr>
        <w:t xml:space="preserve"> 15-ի, 2015 </w:t>
      </w:r>
      <w:proofErr w:type="spellStart"/>
      <w:r w:rsidR="00073058" w:rsidRPr="00073058">
        <w:rPr>
          <w:rFonts w:ascii="GHEA Mariam" w:eastAsia="GHEA Mariam" w:hAnsi="GHEA Mariam" w:cs="GHEA Mariam"/>
          <w:color w:val="0D0D0D"/>
          <w:sz w:val="24"/>
          <w:szCs w:val="24"/>
          <w:u w:color="0D0D0D"/>
          <w:lang w:val="fr-FR"/>
        </w:rPr>
        <w:t>թվականի</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նոյեմբերի</w:t>
      </w:r>
      <w:proofErr w:type="spellEnd"/>
      <w:r w:rsidR="00073058" w:rsidRPr="00073058">
        <w:rPr>
          <w:rFonts w:ascii="GHEA Mariam" w:eastAsia="GHEA Mariam" w:hAnsi="GHEA Mariam" w:cs="GHEA Mariam"/>
          <w:color w:val="0D0D0D"/>
          <w:sz w:val="24"/>
          <w:szCs w:val="24"/>
          <w:u w:color="0D0D0D"/>
          <w:lang w:val="fr-FR"/>
        </w:rPr>
        <w:t xml:space="preserve"> 13-ի </w:t>
      </w:r>
      <w:proofErr w:type="spellStart"/>
      <w:r w:rsidR="00073058" w:rsidRPr="00073058">
        <w:rPr>
          <w:rFonts w:ascii="GHEA Mariam" w:eastAsia="GHEA Mariam" w:hAnsi="GHEA Mariam" w:cs="GHEA Mariam"/>
          <w:color w:val="0D0D0D"/>
          <w:sz w:val="24"/>
          <w:szCs w:val="24"/>
          <w:u w:color="0D0D0D"/>
          <w:lang w:val="fr-FR"/>
        </w:rPr>
        <w:t>որոշումները</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մերժելով</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նախաքննության</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մարմնի</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միջնորդությունները</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կամ</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գործն</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ուղարկել</w:t>
      </w:r>
      <w:r w:rsidR="005D1911">
        <w:rPr>
          <w:rFonts w:ascii="GHEA Mariam" w:eastAsia="GHEA Mariam" w:hAnsi="GHEA Mariam" w:cs="GHEA Mariam"/>
          <w:color w:val="0D0D0D"/>
          <w:sz w:val="24"/>
          <w:szCs w:val="24"/>
          <w:u w:color="0D0D0D"/>
          <w:lang w:val="fr-FR"/>
        </w:rPr>
        <w:t>ով</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ստորադաս</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դատարան</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նոր</w:t>
      </w:r>
      <w:proofErr w:type="spellEnd"/>
      <w:r w:rsidR="00073058" w:rsidRPr="00073058">
        <w:rPr>
          <w:rFonts w:ascii="GHEA Mariam" w:eastAsia="GHEA Mariam" w:hAnsi="GHEA Mariam" w:cs="GHEA Mariam"/>
          <w:color w:val="0D0D0D"/>
          <w:sz w:val="24"/>
          <w:szCs w:val="24"/>
          <w:u w:color="0D0D0D"/>
          <w:lang w:val="fr-FR"/>
        </w:rPr>
        <w:t xml:space="preserve"> </w:t>
      </w:r>
      <w:proofErr w:type="spellStart"/>
      <w:r w:rsidR="00073058" w:rsidRPr="00073058">
        <w:rPr>
          <w:rFonts w:ascii="GHEA Mariam" w:eastAsia="GHEA Mariam" w:hAnsi="GHEA Mariam" w:cs="GHEA Mariam"/>
          <w:color w:val="0D0D0D"/>
          <w:sz w:val="24"/>
          <w:szCs w:val="24"/>
          <w:u w:color="0D0D0D"/>
          <w:lang w:val="fr-FR"/>
        </w:rPr>
        <w:t>քննության</w:t>
      </w:r>
      <w:proofErr w:type="spellEnd"/>
      <w:r w:rsidR="00073058" w:rsidRPr="00073058">
        <w:rPr>
          <w:rFonts w:ascii="GHEA Mariam" w:eastAsia="GHEA Mariam" w:hAnsi="GHEA Mariam" w:cs="GHEA Mariam"/>
          <w:color w:val="0D0D0D"/>
          <w:sz w:val="24"/>
          <w:szCs w:val="24"/>
          <w:u w:color="0D0D0D"/>
          <w:lang w:val="fr-FR"/>
        </w:rPr>
        <w:t>:</w:t>
      </w:r>
    </w:p>
    <w:p w14:paraId="586E3B6C" w14:textId="77777777" w:rsidR="004F1D84" w:rsidRPr="00DA4C9E" w:rsidRDefault="004F1D84" w:rsidP="004F1D84">
      <w:pPr>
        <w:spacing w:line="360" w:lineRule="auto"/>
        <w:ind w:firstLine="567"/>
        <w:jc w:val="both"/>
        <w:rPr>
          <w:rFonts w:ascii="GHEA Mariam" w:eastAsia="GHEA Mariam" w:hAnsi="GHEA Mariam" w:cs="GHEA Mariam"/>
          <w:sz w:val="24"/>
          <w:szCs w:val="24"/>
          <w:lang w:val="hy-AM"/>
        </w:rPr>
      </w:pPr>
    </w:p>
    <w:p w14:paraId="578914F6" w14:textId="77777777" w:rsidR="004F1D84" w:rsidRPr="00DA4C9E" w:rsidRDefault="004F1D84" w:rsidP="004F1D84">
      <w:pPr>
        <w:spacing w:line="360" w:lineRule="auto"/>
        <w:ind w:firstLine="567"/>
        <w:jc w:val="both"/>
        <w:rPr>
          <w:rFonts w:ascii="GHEA Mariam" w:hAnsi="GHEA Mariam"/>
          <w:b/>
          <w:bCs/>
          <w:color w:val="0D0D0D"/>
          <w:sz w:val="24"/>
          <w:szCs w:val="24"/>
          <w:u w:val="single" w:color="0D0D0D"/>
          <w:lang w:val="hy-AM"/>
        </w:rPr>
      </w:pPr>
      <w:r w:rsidRPr="00DA4C9E">
        <w:rPr>
          <w:rFonts w:ascii="GHEA Mariam" w:hAnsi="GHEA Mariam"/>
          <w:b/>
          <w:bCs/>
          <w:color w:val="0D0D0D"/>
          <w:sz w:val="24"/>
          <w:szCs w:val="24"/>
          <w:u w:val="single" w:color="0D0D0D"/>
          <w:lang w:val="hy-AM"/>
        </w:rPr>
        <w:t>Բացառիկ վերանայման բողոքների քննության համար էական նշանակություն ունեցող փաստական հանգամանքները.</w:t>
      </w:r>
    </w:p>
    <w:p w14:paraId="6855A58F" w14:textId="76CCC528" w:rsidR="00536CB1" w:rsidRDefault="00404B4F" w:rsidP="00536CB1">
      <w:pPr>
        <w:spacing w:line="360" w:lineRule="auto"/>
        <w:ind w:firstLine="567"/>
        <w:jc w:val="both"/>
        <w:rPr>
          <w:rFonts w:ascii="GHEA Mariam" w:eastAsia="GHEA Mariam" w:hAnsi="GHEA Mariam" w:cs="GHEA Mariam"/>
          <w:color w:val="0D0D0D"/>
          <w:sz w:val="24"/>
          <w:szCs w:val="24"/>
          <w:u w:color="0D0D0D"/>
          <w:lang w:val="hy-AM"/>
        </w:rPr>
      </w:pPr>
      <w:r>
        <w:rPr>
          <w:rFonts w:ascii="GHEA Mariam" w:eastAsia="GHEA Mariam" w:hAnsi="GHEA Mariam" w:cs="GHEA Mariam"/>
          <w:color w:val="0D0D0D"/>
          <w:sz w:val="24"/>
          <w:szCs w:val="24"/>
          <w:u w:color="0D0D0D"/>
          <w:lang w:val="hy-AM"/>
        </w:rPr>
        <w:t>1</w:t>
      </w:r>
      <w:r w:rsidR="003E4AFA">
        <w:rPr>
          <w:rFonts w:ascii="GHEA Mariam" w:eastAsia="GHEA Mariam" w:hAnsi="GHEA Mariam" w:cs="GHEA Mariam"/>
          <w:color w:val="0D0D0D"/>
          <w:sz w:val="24"/>
          <w:szCs w:val="24"/>
          <w:u w:color="0D0D0D"/>
          <w:lang w:val="hy-AM"/>
        </w:rPr>
        <w:t>1</w:t>
      </w:r>
      <w:r>
        <w:rPr>
          <w:rFonts w:ascii="GHEA Mariam" w:eastAsia="GHEA Mariam" w:hAnsi="GHEA Mariam" w:cs="GHEA Mariam"/>
          <w:color w:val="0D0D0D"/>
          <w:sz w:val="24"/>
          <w:szCs w:val="24"/>
          <w:u w:color="0D0D0D"/>
          <w:lang w:val="hy-AM"/>
        </w:rPr>
        <w:t xml:space="preserve">. </w:t>
      </w:r>
      <w:r w:rsidR="004F1D84" w:rsidRPr="00DA4C9E">
        <w:rPr>
          <w:rFonts w:ascii="GHEA Mariam" w:eastAsia="GHEA Mariam" w:hAnsi="GHEA Mariam" w:cs="GHEA Mariam"/>
          <w:color w:val="0D0D0D"/>
          <w:sz w:val="24"/>
          <w:szCs w:val="24"/>
          <w:u w:color="0D0D0D"/>
          <w:lang w:val="hy-AM"/>
        </w:rPr>
        <w:t xml:space="preserve"> </w:t>
      </w:r>
      <w:bookmarkStart w:id="7" w:name="_Hlk169021984"/>
      <w:bookmarkStart w:id="8" w:name="_Hlk51496073"/>
      <w:r w:rsidR="00536CB1" w:rsidRPr="00536CB1">
        <w:rPr>
          <w:rFonts w:ascii="GHEA Mariam" w:eastAsia="GHEA Mariam" w:hAnsi="GHEA Mariam" w:cs="GHEA Mariam"/>
          <w:color w:val="0D0D0D"/>
          <w:sz w:val="24"/>
          <w:szCs w:val="24"/>
          <w:u w:color="0D0D0D"/>
          <w:lang w:val="hy-AM"/>
        </w:rPr>
        <w:t>2015 թվականի հուլիսի 5-ի</w:t>
      </w:r>
      <w:r w:rsidR="00536CB1">
        <w:rPr>
          <w:rFonts w:ascii="GHEA Mariam" w:eastAsia="GHEA Mariam" w:hAnsi="GHEA Mariam" w:cs="GHEA Mariam"/>
          <w:color w:val="0D0D0D"/>
          <w:sz w:val="24"/>
          <w:szCs w:val="24"/>
          <w:u w:color="0D0D0D"/>
          <w:lang w:val="hy-AM"/>
        </w:rPr>
        <w:t>ն</w:t>
      </w:r>
      <w:r w:rsidR="00536CB1" w:rsidRPr="00536CB1">
        <w:rPr>
          <w:rFonts w:ascii="GHEA Mariam" w:eastAsia="GHEA Mariam" w:hAnsi="GHEA Mariam" w:cs="GHEA Mariam"/>
          <w:color w:val="0D0D0D"/>
          <w:sz w:val="24"/>
          <w:szCs w:val="24"/>
          <w:u w:color="0D0D0D"/>
          <w:lang w:val="hy-AM"/>
        </w:rPr>
        <w:t xml:space="preserve"> </w:t>
      </w:r>
      <w:r w:rsidR="005B7CE4" w:rsidRPr="005B7CE4">
        <w:rPr>
          <w:rFonts w:ascii="GHEA Mariam" w:eastAsia="GHEA Mariam" w:hAnsi="GHEA Mariam" w:cs="GHEA Mariam"/>
          <w:color w:val="0D0D0D"/>
          <w:sz w:val="24"/>
          <w:szCs w:val="24"/>
          <w:u w:color="0D0D0D"/>
          <w:lang w:val="hy-AM"/>
        </w:rPr>
        <w:t xml:space="preserve">Ա.Բուդաղյանը ներգրավվել է որպես մեղադրյալ </w:t>
      </w:r>
      <w:r w:rsidR="005D1911">
        <w:rPr>
          <w:rFonts w:ascii="GHEA Mariam" w:eastAsia="GHEA Mariam" w:hAnsi="GHEA Mariam" w:cs="GHEA Mariam"/>
          <w:color w:val="0D0D0D"/>
          <w:sz w:val="24"/>
          <w:szCs w:val="24"/>
          <w:u w:color="0D0D0D"/>
          <w:lang w:val="hy-AM"/>
        </w:rPr>
        <w:t xml:space="preserve">  </w:t>
      </w:r>
      <w:r w:rsidR="005B7CE4" w:rsidRPr="005B7CE4">
        <w:rPr>
          <w:rFonts w:ascii="GHEA Mariam" w:eastAsia="GHEA Mariam" w:hAnsi="GHEA Mariam" w:cs="GHEA Mariam"/>
          <w:color w:val="0D0D0D"/>
          <w:sz w:val="24"/>
          <w:szCs w:val="24"/>
          <w:u w:color="0D0D0D"/>
          <w:lang w:val="hy-AM"/>
        </w:rPr>
        <w:t xml:space="preserve">և </w:t>
      </w:r>
      <w:r w:rsidR="005D1911">
        <w:rPr>
          <w:rFonts w:ascii="GHEA Mariam" w:eastAsia="GHEA Mariam" w:hAnsi="GHEA Mariam" w:cs="GHEA Mariam"/>
          <w:color w:val="0D0D0D"/>
          <w:sz w:val="24"/>
          <w:szCs w:val="24"/>
          <w:u w:color="0D0D0D"/>
          <w:lang w:val="hy-AM"/>
        </w:rPr>
        <w:t xml:space="preserve">  </w:t>
      </w:r>
      <w:r w:rsidR="005B7CE4" w:rsidRPr="005B7CE4">
        <w:rPr>
          <w:rFonts w:ascii="GHEA Mariam" w:eastAsia="GHEA Mariam" w:hAnsi="GHEA Mariam" w:cs="GHEA Mariam"/>
          <w:color w:val="0D0D0D"/>
          <w:sz w:val="24"/>
          <w:szCs w:val="24"/>
          <w:u w:color="0D0D0D"/>
          <w:lang w:val="hy-AM"/>
        </w:rPr>
        <w:t xml:space="preserve">նրան </w:t>
      </w:r>
      <w:r w:rsidR="005D1911">
        <w:rPr>
          <w:rFonts w:ascii="GHEA Mariam" w:eastAsia="GHEA Mariam" w:hAnsi="GHEA Mariam" w:cs="GHEA Mariam"/>
          <w:color w:val="0D0D0D"/>
          <w:sz w:val="24"/>
          <w:szCs w:val="24"/>
          <w:u w:color="0D0D0D"/>
          <w:lang w:val="hy-AM"/>
        </w:rPr>
        <w:t xml:space="preserve">  </w:t>
      </w:r>
      <w:r w:rsidR="005B7CE4" w:rsidRPr="005B7CE4">
        <w:rPr>
          <w:rFonts w:ascii="GHEA Mariam" w:eastAsia="GHEA Mariam" w:hAnsi="GHEA Mariam" w:cs="GHEA Mariam"/>
          <w:color w:val="0D0D0D"/>
          <w:sz w:val="24"/>
          <w:szCs w:val="24"/>
          <w:u w:color="0D0D0D"/>
          <w:lang w:val="hy-AM"/>
        </w:rPr>
        <w:t xml:space="preserve">մեղադրանք </w:t>
      </w:r>
      <w:r w:rsidR="005D1911">
        <w:rPr>
          <w:rFonts w:ascii="GHEA Mariam" w:eastAsia="GHEA Mariam" w:hAnsi="GHEA Mariam" w:cs="GHEA Mariam"/>
          <w:color w:val="0D0D0D"/>
          <w:sz w:val="24"/>
          <w:szCs w:val="24"/>
          <w:u w:color="0D0D0D"/>
          <w:lang w:val="hy-AM"/>
        </w:rPr>
        <w:t xml:space="preserve">  </w:t>
      </w:r>
      <w:r w:rsidR="005B7CE4" w:rsidRPr="005B7CE4">
        <w:rPr>
          <w:rFonts w:ascii="GHEA Mariam" w:eastAsia="GHEA Mariam" w:hAnsi="GHEA Mariam" w:cs="GHEA Mariam"/>
          <w:color w:val="0D0D0D"/>
          <w:sz w:val="24"/>
          <w:szCs w:val="24"/>
          <w:u w:color="0D0D0D"/>
          <w:lang w:val="hy-AM"/>
        </w:rPr>
        <w:t xml:space="preserve">է </w:t>
      </w:r>
      <w:r w:rsidR="005D1911">
        <w:rPr>
          <w:rFonts w:ascii="GHEA Mariam" w:eastAsia="GHEA Mariam" w:hAnsi="GHEA Mariam" w:cs="GHEA Mariam"/>
          <w:color w:val="0D0D0D"/>
          <w:sz w:val="24"/>
          <w:szCs w:val="24"/>
          <w:u w:color="0D0D0D"/>
          <w:lang w:val="hy-AM"/>
        </w:rPr>
        <w:t xml:space="preserve">  </w:t>
      </w:r>
      <w:r w:rsidR="005B7CE4" w:rsidRPr="005B7CE4">
        <w:rPr>
          <w:rFonts w:ascii="GHEA Mariam" w:eastAsia="GHEA Mariam" w:hAnsi="GHEA Mariam" w:cs="GHEA Mariam"/>
          <w:color w:val="0D0D0D"/>
          <w:sz w:val="24"/>
          <w:szCs w:val="24"/>
          <w:u w:color="0D0D0D"/>
          <w:lang w:val="hy-AM"/>
        </w:rPr>
        <w:t xml:space="preserve">առաջադրվել </w:t>
      </w:r>
      <w:r w:rsidR="005D1911">
        <w:rPr>
          <w:rFonts w:ascii="GHEA Mariam" w:eastAsia="GHEA Mariam" w:hAnsi="GHEA Mariam" w:cs="GHEA Mariam"/>
          <w:color w:val="0D0D0D"/>
          <w:sz w:val="24"/>
          <w:szCs w:val="24"/>
          <w:u w:color="0D0D0D"/>
          <w:lang w:val="hy-AM"/>
        </w:rPr>
        <w:t xml:space="preserve">  </w:t>
      </w:r>
      <w:r w:rsidR="005B7CE4" w:rsidRPr="005B7CE4">
        <w:rPr>
          <w:rFonts w:ascii="GHEA Mariam" w:eastAsia="GHEA Mariam" w:hAnsi="GHEA Mariam" w:cs="GHEA Mariam"/>
          <w:color w:val="0D0D0D"/>
          <w:sz w:val="24"/>
          <w:szCs w:val="24"/>
          <w:u w:color="0D0D0D"/>
          <w:lang w:val="hy-AM"/>
        </w:rPr>
        <w:t xml:space="preserve">ՀՀ </w:t>
      </w:r>
      <w:r w:rsidR="005D1911">
        <w:rPr>
          <w:rFonts w:ascii="GHEA Mariam" w:eastAsia="GHEA Mariam" w:hAnsi="GHEA Mariam" w:cs="GHEA Mariam"/>
          <w:color w:val="0D0D0D"/>
          <w:sz w:val="24"/>
          <w:szCs w:val="24"/>
          <w:u w:color="0D0D0D"/>
          <w:lang w:val="hy-AM"/>
        </w:rPr>
        <w:t xml:space="preserve">  </w:t>
      </w:r>
      <w:r w:rsidR="00536CB1" w:rsidRPr="00536CB1">
        <w:rPr>
          <w:rFonts w:ascii="GHEA Mariam" w:eastAsia="GHEA Mariam" w:hAnsi="GHEA Mariam" w:cs="GHEA Mariam"/>
          <w:color w:val="0D0D0D"/>
          <w:sz w:val="24"/>
          <w:szCs w:val="24"/>
          <w:u w:color="0D0D0D"/>
          <w:lang w:val="hy-AM"/>
        </w:rPr>
        <w:t xml:space="preserve">քրեական </w:t>
      </w:r>
      <w:r w:rsidR="005D1911">
        <w:rPr>
          <w:rFonts w:ascii="GHEA Mariam" w:eastAsia="GHEA Mariam" w:hAnsi="GHEA Mariam" w:cs="GHEA Mariam"/>
          <w:color w:val="0D0D0D"/>
          <w:sz w:val="24"/>
          <w:szCs w:val="24"/>
          <w:u w:color="0D0D0D"/>
          <w:lang w:val="hy-AM"/>
        </w:rPr>
        <w:t xml:space="preserve">  </w:t>
      </w:r>
      <w:r w:rsidR="00536CB1" w:rsidRPr="00536CB1">
        <w:rPr>
          <w:rFonts w:ascii="GHEA Mariam" w:eastAsia="GHEA Mariam" w:hAnsi="GHEA Mariam" w:cs="GHEA Mariam"/>
          <w:color w:val="0D0D0D"/>
          <w:sz w:val="24"/>
          <w:szCs w:val="24"/>
          <w:u w:color="0D0D0D"/>
          <w:lang w:val="hy-AM"/>
        </w:rPr>
        <w:t xml:space="preserve">օրենսգրքի </w:t>
      </w:r>
      <w:r w:rsidR="005D1911">
        <w:rPr>
          <w:rFonts w:ascii="GHEA Mariam" w:eastAsia="GHEA Mariam" w:hAnsi="GHEA Mariam" w:cs="GHEA Mariam"/>
          <w:color w:val="0D0D0D"/>
          <w:sz w:val="24"/>
          <w:szCs w:val="24"/>
          <w:u w:color="0D0D0D"/>
          <w:lang w:val="hy-AM"/>
        </w:rPr>
        <w:t xml:space="preserve"> </w:t>
      </w:r>
      <w:r w:rsidR="00536CB1" w:rsidRPr="00536CB1">
        <w:rPr>
          <w:rFonts w:ascii="GHEA Mariam" w:eastAsia="GHEA Mariam" w:hAnsi="GHEA Mariam" w:cs="GHEA Mariam"/>
          <w:color w:val="0D0D0D"/>
          <w:sz w:val="24"/>
          <w:szCs w:val="24"/>
          <w:u w:color="0D0D0D"/>
          <w:lang w:val="hy-AM"/>
        </w:rPr>
        <w:t>38-34-104</w:t>
      </w:r>
      <w:r w:rsidR="005D1911">
        <w:rPr>
          <w:rFonts w:ascii="GHEA Mariam" w:eastAsia="GHEA Mariam" w:hAnsi="GHEA Mariam" w:cs="GHEA Mariam"/>
          <w:color w:val="0D0D0D"/>
          <w:sz w:val="24"/>
          <w:szCs w:val="24"/>
          <w:u w:color="0D0D0D"/>
          <w:lang w:val="hy-AM"/>
        </w:rPr>
        <w:t>-րդ</w:t>
      </w:r>
      <w:r w:rsidR="00536CB1" w:rsidRPr="00536CB1">
        <w:rPr>
          <w:rFonts w:ascii="GHEA Mariam" w:eastAsia="GHEA Mariam" w:hAnsi="GHEA Mariam" w:cs="GHEA Mariam"/>
          <w:color w:val="0D0D0D"/>
          <w:sz w:val="24"/>
          <w:szCs w:val="24"/>
          <w:u w:color="0D0D0D"/>
          <w:lang w:val="hy-AM"/>
        </w:rPr>
        <w:t xml:space="preserve"> հոդվածի 2-րդ մասի </w:t>
      </w:r>
      <w:r w:rsidR="00EC763B" w:rsidRPr="00EC763B">
        <w:rPr>
          <w:rFonts w:ascii="GHEA Mariam" w:eastAsia="GHEA Mariam" w:hAnsi="GHEA Mariam" w:cs="GHEA Mariam"/>
          <w:color w:val="0D0D0D"/>
          <w:sz w:val="24"/>
          <w:szCs w:val="24"/>
          <w:u w:color="0D0D0D"/>
          <w:lang w:val="hy-AM"/>
        </w:rPr>
        <w:t>8</w:t>
      </w:r>
      <w:r w:rsidR="00536CB1" w:rsidRPr="00536CB1">
        <w:rPr>
          <w:rFonts w:ascii="GHEA Mariam" w:eastAsia="GHEA Mariam" w:hAnsi="GHEA Mariam" w:cs="GHEA Mariam"/>
          <w:color w:val="0D0D0D"/>
          <w:sz w:val="24"/>
          <w:szCs w:val="24"/>
          <w:u w:color="0D0D0D"/>
          <w:lang w:val="hy-AM"/>
        </w:rPr>
        <w:t>-</w:t>
      </w:r>
      <w:r w:rsidR="00EC763B" w:rsidRPr="00EC763B">
        <w:rPr>
          <w:rFonts w:ascii="GHEA Mariam" w:eastAsia="GHEA Mariam" w:hAnsi="GHEA Mariam" w:cs="GHEA Mariam"/>
          <w:color w:val="0D0D0D"/>
          <w:sz w:val="24"/>
          <w:szCs w:val="24"/>
          <w:u w:color="0D0D0D"/>
          <w:lang w:val="hy-AM"/>
        </w:rPr>
        <w:t>րդ</w:t>
      </w:r>
      <w:r w:rsidR="00536CB1" w:rsidRPr="00536CB1">
        <w:rPr>
          <w:rFonts w:ascii="GHEA Mariam" w:eastAsia="GHEA Mariam" w:hAnsi="GHEA Mariam" w:cs="GHEA Mariam"/>
          <w:color w:val="0D0D0D"/>
          <w:sz w:val="24"/>
          <w:szCs w:val="24"/>
          <w:u w:color="0D0D0D"/>
          <w:lang w:val="hy-AM"/>
        </w:rPr>
        <w:t xml:space="preserve"> կետով</w:t>
      </w:r>
      <w:bookmarkEnd w:id="7"/>
      <w:r w:rsidR="005B7CE4" w:rsidRPr="005B7CE4">
        <w:rPr>
          <w:rFonts w:ascii="GHEA Mariam" w:eastAsia="GHEA Mariam" w:hAnsi="GHEA Mariam" w:cs="GHEA Mariam"/>
          <w:color w:val="0D0D0D"/>
          <w:sz w:val="24"/>
          <w:szCs w:val="24"/>
          <w:u w:color="0D0D0D"/>
          <w:lang w:val="hy-AM"/>
        </w:rPr>
        <w:t xml:space="preserve"> այն բանի համար, որ</w:t>
      </w:r>
      <w:r w:rsidR="00EC763B" w:rsidRPr="00EC763B">
        <w:rPr>
          <w:rFonts w:ascii="GHEA Mariam" w:eastAsia="GHEA Mariam" w:hAnsi="GHEA Mariam" w:cs="GHEA Mariam"/>
          <w:color w:val="0D0D0D"/>
          <w:sz w:val="24"/>
          <w:szCs w:val="24"/>
          <w:u w:color="0D0D0D"/>
          <w:lang w:val="hy-AM"/>
        </w:rPr>
        <w:t xml:space="preserve"> </w:t>
      </w:r>
      <w:r w:rsidR="005B7CE4" w:rsidRPr="00EC763B">
        <w:rPr>
          <w:rFonts w:ascii="GHEA Mariam" w:eastAsia="GHEA Mariam" w:hAnsi="GHEA Mariam" w:cs="GHEA Mariam"/>
          <w:i/>
          <w:iCs/>
          <w:color w:val="0D0D0D"/>
          <w:sz w:val="24"/>
          <w:szCs w:val="24"/>
          <w:u w:color="0D0D0D"/>
          <w:lang w:val="hy-AM"/>
        </w:rPr>
        <w:t>«(…) [Ն]ա ՀՀ Սյունիքի մարզպետ</w:t>
      </w:r>
      <w:r w:rsidR="00EC763B" w:rsidRPr="00EC763B">
        <w:rPr>
          <w:rFonts w:ascii="GHEA Mariam" w:eastAsia="GHEA Mariam" w:hAnsi="GHEA Mariam" w:cs="GHEA Mariam"/>
          <w:i/>
          <w:iCs/>
          <w:color w:val="0D0D0D"/>
          <w:sz w:val="24"/>
          <w:szCs w:val="24"/>
          <w:u w:color="0D0D0D"/>
          <w:lang w:val="hy-AM"/>
        </w:rPr>
        <w:t xml:space="preserve"> Սուրիկ Սերգեյի Խաչատրյանի և նրա ընտանիքի անդամների հետ գտնվելով լարված, ընդհուպ թշնամական փոխհարաբերությունների մեջ կապված իր եղբոր՝ Ավետիք Բուդաղյանի մահվան դեպքի հետ, վրեժխնդիր լինելու նպատակով, Գորիս քաղաքի բնակիչ, իր ծանոթ Վիտալի Վլադիմիրի Մինասյանի միջոցով, նյութապես շահագրգռելու եղանակով պատվիրել և դրանով իսկ դրդել է Կապան քաղաքի բնակիչներ Գարեն Ռոմիկի Աթաջանյանին և Հենրիկ Շահենի Ավագյանին կազմակերպել ու իրականացնել Սուրիկ Սերգեյի Խաչատրյանի սպանությունը, որից հետո, վերջիններս ձեռնամուխ են եղել հանցագործության կատարմանը, սակայն այն ավարտին հասցնել չեն կարողացել իրենց կամքից անկախ հանգամանքներով»:</w:t>
      </w:r>
    </w:p>
    <w:p w14:paraId="3E6D3B68" w14:textId="74EC3146" w:rsidR="00536CB1" w:rsidRPr="00DA4C9E" w:rsidRDefault="000F5FBF" w:rsidP="00536CB1">
      <w:pPr>
        <w:spacing w:line="360" w:lineRule="auto"/>
        <w:ind w:firstLine="567"/>
        <w:jc w:val="both"/>
        <w:rPr>
          <w:rFonts w:ascii="GHEA Mariam" w:eastAsia="GHEA Mariam" w:hAnsi="GHEA Mariam" w:cs="GHEA Mariam"/>
          <w:sz w:val="24"/>
          <w:szCs w:val="24"/>
          <w:lang w:val="hy-AM"/>
        </w:rPr>
      </w:pPr>
      <w:r w:rsidRPr="000F5FBF">
        <w:rPr>
          <w:rFonts w:ascii="GHEA Mariam" w:eastAsia="GHEA Mariam" w:hAnsi="GHEA Mariam" w:cs="GHEA Mariam"/>
          <w:sz w:val="24"/>
          <w:szCs w:val="24"/>
          <w:u w:color="0D0D0D"/>
          <w:lang w:val="hy-AM"/>
        </w:rPr>
        <w:t xml:space="preserve">11.1. </w:t>
      </w:r>
      <w:r w:rsidR="00536CB1">
        <w:rPr>
          <w:rFonts w:ascii="GHEA Mariam" w:eastAsia="GHEA Mariam" w:hAnsi="GHEA Mariam" w:cs="GHEA Mariam"/>
          <w:sz w:val="24"/>
          <w:szCs w:val="24"/>
          <w:u w:color="0D0D0D"/>
          <w:lang w:val="hy-AM"/>
        </w:rPr>
        <w:t xml:space="preserve">2015 թվականի հուլիսի </w:t>
      </w:r>
      <w:r w:rsidR="00C24D50">
        <w:rPr>
          <w:rFonts w:ascii="GHEA Mariam" w:eastAsia="GHEA Mariam" w:hAnsi="GHEA Mariam" w:cs="GHEA Mariam"/>
          <w:sz w:val="24"/>
          <w:szCs w:val="24"/>
          <w:u w:color="0D0D0D"/>
          <w:lang w:val="hy-AM"/>
        </w:rPr>
        <w:t>3</w:t>
      </w:r>
      <w:r w:rsidR="00536CB1">
        <w:rPr>
          <w:rFonts w:ascii="GHEA Mariam" w:eastAsia="GHEA Mariam" w:hAnsi="GHEA Mariam" w:cs="GHEA Mariam"/>
          <w:sz w:val="24"/>
          <w:szCs w:val="24"/>
          <w:u w:color="0D0D0D"/>
          <w:lang w:val="hy-AM"/>
        </w:rPr>
        <w:t>-ից մինչև 2016 թվականի հունիսի 10-ը Ա.Բուդաղյանը գտնվել է մինչդատական կալանքի տակ, այնուհետև</w:t>
      </w:r>
      <w:r w:rsidR="005D1911">
        <w:rPr>
          <w:rFonts w:ascii="GHEA Mariam" w:eastAsia="GHEA Mariam" w:hAnsi="GHEA Mariam" w:cs="GHEA Mariam"/>
          <w:sz w:val="24"/>
          <w:szCs w:val="24"/>
          <w:u w:color="0D0D0D"/>
          <w:lang w:val="hy-AM"/>
        </w:rPr>
        <w:t>՝</w:t>
      </w:r>
      <w:r w:rsidR="00536CB1">
        <w:rPr>
          <w:rFonts w:ascii="GHEA Mariam" w:eastAsia="GHEA Mariam" w:hAnsi="GHEA Mariam" w:cs="GHEA Mariam"/>
          <w:sz w:val="24"/>
          <w:szCs w:val="24"/>
          <w:u w:color="0D0D0D"/>
          <w:lang w:val="hy-AM"/>
        </w:rPr>
        <w:t xml:space="preserve"> </w:t>
      </w:r>
      <w:r w:rsidR="00536CB1" w:rsidRPr="000044A1">
        <w:rPr>
          <w:rFonts w:ascii="GHEA Mariam" w:eastAsia="GHEA Mariam" w:hAnsi="GHEA Mariam" w:cs="GHEA Mariam"/>
          <w:sz w:val="24"/>
          <w:szCs w:val="24"/>
          <w:u w:color="0D0D0D"/>
          <w:lang w:val="hy-AM"/>
        </w:rPr>
        <w:t>2016 թվականի հունիսի 10-ին</w:t>
      </w:r>
      <w:r w:rsidR="005D1911">
        <w:rPr>
          <w:rFonts w:ascii="GHEA Mariam" w:eastAsia="GHEA Mariam" w:hAnsi="GHEA Mariam" w:cs="GHEA Mariam"/>
          <w:sz w:val="24"/>
          <w:szCs w:val="24"/>
          <w:u w:color="0D0D0D"/>
          <w:lang w:val="hy-AM"/>
        </w:rPr>
        <w:t>,</w:t>
      </w:r>
      <w:r w:rsidR="00536CB1" w:rsidRPr="000044A1">
        <w:rPr>
          <w:rFonts w:ascii="GHEA Mariam" w:eastAsia="GHEA Mariam" w:hAnsi="GHEA Mariam" w:cs="GHEA Mariam"/>
          <w:sz w:val="24"/>
          <w:szCs w:val="24"/>
          <w:u w:color="0D0D0D"/>
          <w:lang w:val="hy-AM"/>
        </w:rPr>
        <w:t xml:space="preserve"> Արա Բուդաղյանի նկատմամբ քրեական հետապնդումը դադարեցվել </w:t>
      </w:r>
      <w:r w:rsidR="00536CB1" w:rsidRPr="000044A1">
        <w:rPr>
          <w:rFonts w:ascii="GHEA Mariam" w:eastAsia="GHEA Mariam" w:hAnsi="GHEA Mariam" w:cs="GHEA Mariam"/>
          <w:sz w:val="24"/>
          <w:szCs w:val="24"/>
          <w:u w:color="0D0D0D"/>
          <w:lang w:val="hy-AM"/>
        </w:rPr>
        <w:lastRenderedPageBreak/>
        <w:t>է` հանցակազմի բացակայության հիմքով և նույն օր</w:t>
      </w:r>
      <w:r w:rsidR="00536CB1">
        <w:rPr>
          <w:rFonts w:ascii="GHEA Mariam" w:eastAsia="GHEA Mariam" w:hAnsi="GHEA Mariam" w:cs="GHEA Mariam"/>
          <w:sz w:val="24"/>
          <w:szCs w:val="24"/>
          <w:u w:color="0D0D0D"/>
          <w:lang w:val="hy-AM"/>
        </w:rPr>
        <w:t>ը վերջինս</w:t>
      </w:r>
      <w:r w:rsidR="00536CB1" w:rsidRPr="000044A1">
        <w:rPr>
          <w:rFonts w:ascii="GHEA Mariam" w:eastAsia="GHEA Mariam" w:hAnsi="GHEA Mariam" w:cs="GHEA Mariam"/>
          <w:sz w:val="24"/>
          <w:szCs w:val="24"/>
          <w:u w:color="0D0D0D"/>
          <w:lang w:val="hy-AM"/>
        </w:rPr>
        <w:t xml:space="preserve"> ազատվել է արգելանքից</w:t>
      </w:r>
      <w:r w:rsidR="00536CB1" w:rsidRPr="00DA4C9E">
        <w:rPr>
          <w:rStyle w:val="FootnoteReference"/>
          <w:rFonts w:ascii="GHEA Mariam" w:eastAsia="GHEA Mariam" w:hAnsi="GHEA Mariam" w:cs="GHEA Mariam"/>
          <w:sz w:val="24"/>
          <w:szCs w:val="24"/>
          <w:lang w:val="hy-AM"/>
        </w:rPr>
        <w:footnoteReference w:id="1"/>
      </w:r>
      <w:r w:rsidR="00536CB1" w:rsidRPr="00DA4C9E">
        <w:rPr>
          <w:rFonts w:ascii="GHEA Mariam" w:eastAsia="GHEA Mariam" w:hAnsi="GHEA Mariam" w:cs="GHEA Mariam"/>
          <w:sz w:val="24"/>
          <w:szCs w:val="24"/>
          <w:lang w:val="hy-AM"/>
        </w:rPr>
        <w:t>։</w:t>
      </w:r>
    </w:p>
    <w:bookmarkEnd w:id="8"/>
    <w:p w14:paraId="011C3707" w14:textId="77777777" w:rsidR="00AC2539" w:rsidRDefault="00AC2539" w:rsidP="00CC7907">
      <w:pPr>
        <w:spacing w:line="360" w:lineRule="auto"/>
        <w:ind w:firstLine="567"/>
        <w:jc w:val="both"/>
        <w:rPr>
          <w:rFonts w:ascii="GHEA Mariam" w:hAnsi="GHEA Mariam"/>
          <w:b/>
          <w:bCs/>
          <w:color w:val="0D0D0D"/>
          <w:sz w:val="24"/>
          <w:szCs w:val="24"/>
          <w:u w:val="single" w:color="0D0D0D"/>
          <w:lang w:val="hy-AM"/>
        </w:rPr>
      </w:pPr>
    </w:p>
    <w:p w14:paraId="6E8A9B0A" w14:textId="3D65AFF6" w:rsidR="004F1D84" w:rsidRPr="00DA4C9E" w:rsidRDefault="004F1D84" w:rsidP="00CC7907">
      <w:pPr>
        <w:spacing w:line="360" w:lineRule="auto"/>
        <w:ind w:firstLine="567"/>
        <w:jc w:val="both"/>
        <w:rPr>
          <w:rFonts w:ascii="GHEA Mariam" w:eastAsia="GHEA Mariam" w:hAnsi="GHEA Mariam" w:cs="GHEA Mariam"/>
          <w:b/>
          <w:bCs/>
          <w:color w:val="0D0D0D"/>
          <w:sz w:val="24"/>
          <w:szCs w:val="24"/>
          <w:u w:val="single" w:color="0D0D0D"/>
          <w:lang w:val="fr-FR"/>
        </w:rPr>
      </w:pPr>
      <w:r w:rsidRPr="00DA4C9E">
        <w:rPr>
          <w:rFonts w:ascii="GHEA Mariam" w:hAnsi="GHEA Mariam"/>
          <w:b/>
          <w:bCs/>
          <w:color w:val="0D0D0D"/>
          <w:sz w:val="24"/>
          <w:szCs w:val="24"/>
          <w:u w:val="single" w:color="0D0D0D"/>
          <w:lang w:val="hy-AM"/>
        </w:rPr>
        <w:t>Վճռաբեկ</w:t>
      </w:r>
      <w:r w:rsidRPr="00DA4C9E">
        <w:rPr>
          <w:rFonts w:ascii="GHEA Mariam" w:hAnsi="GHEA Mariam"/>
          <w:b/>
          <w:bCs/>
          <w:color w:val="0D0D0D"/>
          <w:sz w:val="24"/>
          <w:szCs w:val="24"/>
          <w:u w:val="single" w:color="0D0D0D"/>
          <w:lang w:val="fr-FR"/>
        </w:rPr>
        <w:t xml:space="preserve"> </w:t>
      </w:r>
      <w:r w:rsidRPr="00DA4C9E">
        <w:rPr>
          <w:rFonts w:ascii="GHEA Mariam" w:hAnsi="GHEA Mariam"/>
          <w:b/>
          <w:bCs/>
          <w:color w:val="0D0D0D"/>
          <w:sz w:val="24"/>
          <w:szCs w:val="24"/>
          <w:u w:val="single" w:color="0D0D0D"/>
          <w:lang w:val="hy-AM"/>
        </w:rPr>
        <w:t>դատարանի</w:t>
      </w:r>
      <w:r w:rsidRPr="00DA4C9E">
        <w:rPr>
          <w:rFonts w:ascii="GHEA Mariam" w:hAnsi="GHEA Mariam"/>
          <w:b/>
          <w:bCs/>
          <w:color w:val="0D0D0D"/>
          <w:sz w:val="24"/>
          <w:szCs w:val="24"/>
          <w:u w:val="single" w:color="0D0D0D"/>
          <w:lang w:val="fr-FR"/>
        </w:rPr>
        <w:t xml:space="preserve"> </w:t>
      </w:r>
      <w:r w:rsidRPr="00DA4C9E">
        <w:rPr>
          <w:rFonts w:ascii="GHEA Mariam" w:hAnsi="GHEA Mariam"/>
          <w:b/>
          <w:bCs/>
          <w:color w:val="0D0D0D"/>
          <w:sz w:val="24"/>
          <w:szCs w:val="24"/>
          <w:u w:val="single" w:color="0D0D0D"/>
          <w:lang w:val="hy-AM"/>
        </w:rPr>
        <w:t>հիմնավորումները</w:t>
      </w:r>
      <w:r w:rsidRPr="00DA4C9E">
        <w:rPr>
          <w:rFonts w:ascii="GHEA Mariam" w:hAnsi="GHEA Mariam"/>
          <w:b/>
          <w:bCs/>
          <w:color w:val="0D0D0D"/>
          <w:sz w:val="24"/>
          <w:szCs w:val="24"/>
          <w:u w:val="single" w:color="0D0D0D"/>
          <w:lang w:val="fr-FR"/>
        </w:rPr>
        <w:t xml:space="preserve"> </w:t>
      </w:r>
      <w:r w:rsidRPr="00DA4C9E">
        <w:rPr>
          <w:rFonts w:ascii="GHEA Mariam" w:hAnsi="GHEA Mariam"/>
          <w:b/>
          <w:bCs/>
          <w:color w:val="0D0D0D"/>
          <w:sz w:val="24"/>
          <w:szCs w:val="24"/>
          <w:u w:val="single" w:color="0D0D0D"/>
          <w:lang w:val="hy-AM"/>
        </w:rPr>
        <w:t>և</w:t>
      </w:r>
      <w:r w:rsidRPr="00DA4C9E">
        <w:rPr>
          <w:rFonts w:ascii="GHEA Mariam" w:hAnsi="GHEA Mariam"/>
          <w:b/>
          <w:bCs/>
          <w:color w:val="0D0D0D"/>
          <w:sz w:val="24"/>
          <w:szCs w:val="24"/>
          <w:u w:val="single" w:color="0D0D0D"/>
          <w:lang w:val="fr-FR"/>
        </w:rPr>
        <w:t xml:space="preserve"> </w:t>
      </w:r>
      <w:r w:rsidRPr="00DA4C9E">
        <w:rPr>
          <w:rFonts w:ascii="GHEA Mariam" w:hAnsi="GHEA Mariam"/>
          <w:b/>
          <w:bCs/>
          <w:color w:val="0D0D0D"/>
          <w:sz w:val="24"/>
          <w:szCs w:val="24"/>
          <w:u w:val="single" w:color="0D0D0D"/>
          <w:lang w:val="hy-AM"/>
        </w:rPr>
        <w:t>եզրահանգումը</w:t>
      </w:r>
      <w:r w:rsidRPr="00DA4C9E">
        <w:rPr>
          <w:rFonts w:ascii="GHEA Mariam" w:hAnsi="GHEA Mariam"/>
          <w:b/>
          <w:bCs/>
          <w:color w:val="0D0D0D"/>
          <w:sz w:val="24"/>
          <w:szCs w:val="24"/>
          <w:u w:val="single" w:color="0D0D0D"/>
          <w:lang w:val="fr-FR"/>
        </w:rPr>
        <w:t>.</w:t>
      </w:r>
    </w:p>
    <w:p w14:paraId="566ABB34" w14:textId="77777777" w:rsidR="004F1D84" w:rsidRPr="00DA4C9E" w:rsidRDefault="004F1D84" w:rsidP="00CC7907">
      <w:pPr>
        <w:pStyle w:val="NormalWeb"/>
        <w:shd w:val="clear" w:color="auto" w:fill="FFFFFF"/>
        <w:tabs>
          <w:tab w:val="left" w:pos="9540"/>
        </w:tabs>
        <w:spacing w:before="0" w:beforeAutospacing="0" w:after="0" w:afterAutospacing="0" w:line="372" w:lineRule="auto"/>
        <w:ind w:right="-16" w:firstLine="567"/>
        <w:jc w:val="both"/>
        <w:rPr>
          <w:rFonts w:ascii="GHEA Mariam" w:hAnsi="GHEA Mariam"/>
          <w:b/>
          <w:i/>
          <w:lang w:val="hy-AM"/>
        </w:rPr>
      </w:pPr>
      <w:r w:rsidRPr="00DA4C9E">
        <w:rPr>
          <w:rFonts w:ascii="GHEA Mariam" w:hAnsi="GHEA Mariam"/>
          <w:b/>
          <w:i/>
          <w:iCs/>
          <w:lang w:val="hy-AM"/>
        </w:rPr>
        <w:t xml:space="preserve">I. </w:t>
      </w:r>
      <w:r w:rsidRPr="00DA4C9E">
        <w:rPr>
          <w:rFonts w:ascii="GHEA Mariam" w:hAnsi="GHEA Mariam" w:cs="Sylfaen"/>
          <w:b/>
          <w:i/>
          <w:lang w:val="hy-AM"/>
        </w:rPr>
        <w:t>Ներպետական</w:t>
      </w:r>
      <w:r w:rsidRPr="00DA4C9E">
        <w:rPr>
          <w:rFonts w:ascii="GHEA Mariam" w:hAnsi="GHEA Mariam"/>
          <w:b/>
          <w:i/>
          <w:lang w:val="hy-AM"/>
        </w:rPr>
        <w:t xml:space="preserve"> </w:t>
      </w:r>
      <w:r w:rsidRPr="00DA4C9E">
        <w:rPr>
          <w:rFonts w:ascii="GHEA Mariam" w:hAnsi="GHEA Mariam" w:cs="Sylfaen"/>
          <w:b/>
          <w:i/>
          <w:lang w:val="hy-AM"/>
        </w:rPr>
        <w:t>դատական</w:t>
      </w:r>
      <w:r w:rsidRPr="00DA4C9E">
        <w:rPr>
          <w:rFonts w:ascii="GHEA Mariam" w:hAnsi="GHEA Mariam"/>
          <w:b/>
          <w:i/>
          <w:lang w:val="hy-AM"/>
        </w:rPr>
        <w:t xml:space="preserve"> </w:t>
      </w:r>
      <w:r w:rsidRPr="00DA4C9E">
        <w:rPr>
          <w:rFonts w:ascii="GHEA Mariam" w:hAnsi="GHEA Mariam" w:cs="Sylfaen"/>
          <w:b/>
          <w:i/>
          <w:lang w:val="hy-AM"/>
        </w:rPr>
        <w:t>ակտերի</w:t>
      </w:r>
      <w:r w:rsidRPr="00DA4C9E">
        <w:rPr>
          <w:rFonts w:ascii="GHEA Mariam" w:hAnsi="GHEA Mariam"/>
          <w:b/>
          <w:i/>
          <w:lang w:val="hy-AM"/>
        </w:rPr>
        <w:t xml:space="preserve"> </w:t>
      </w:r>
      <w:r w:rsidRPr="00DA4C9E">
        <w:rPr>
          <w:rFonts w:ascii="GHEA Mariam" w:hAnsi="GHEA Mariam" w:cs="Sylfaen"/>
          <w:b/>
          <w:i/>
          <w:lang w:val="hy-AM"/>
        </w:rPr>
        <w:t>վերանայումը</w:t>
      </w:r>
      <w:r w:rsidRPr="00DA4C9E">
        <w:rPr>
          <w:rFonts w:ascii="GHEA Mariam" w:hAnsi="GHEA Mariam"/>
          <w:b/>
          <w:i/>
          <w:lang w:val="hy-AM"/>
        </w:rPr>
        <w:t>.</w:t>
      </w:r>
    </w:p>
    <w:p w14:paraId="579C9B5F" w14:textId="24701856" w:rsidR="004F1D84" w:rsidRPr="00DA4C9E" w:rsidRDefault="00536CB1" w:rsidP="00CC7907">
      <w:pPr>
        <w:pStyle w:val="10"/>
        <w:rPr>
          <w:rFonts w:ascii="GHEA Mariam" w:hAnsi="GHEA Mariam"/>
        </w:rPr>
      </w:pPr>
      <w:r>
        <w:rPr>
          <w:rFonts w:ascii="GHEA Mariam" w:hAnsi="GHEA Mariam"/>
          <w:lang w:val="hy-AM"/>
        </w:rPr>
        <w:t>1</w:t>
      </w:r>
      <w:r w:rsidR="006F0AF3">
        <w:rPr>
          <w:rFonts w:ascii="GHEA Mariam" w:hAnsi="GHEA Mariam"/>
          <w:lang w:val="hy-AM"/>
        </w:rPr>
        <w:t>2</w:t>
      </w:r>
      <w:r w:rsidR="004F1D84" w:rsidRPr="00DA4C9E">
        <w:rPr>
          <w:rFonts w:ascii="GHEA Mariam" w:hAnsi="GHEA Mariam"/>
          <w:lang w:val="fr-FR"/>
        </w:rPr>
        <w:t xml:space="preserve">. </w:t>
      </w:r>
      <w:proofErr w:type="spellStart"/>
      <w:r w:rsidR="004F1D84" w:rsidRPr="00DA4C9E">
        <w:rPr>
          <w:rFonts w:ascii="GHEA Mariam" w:hAnsi="GHEA Mariam"/>
        </w:rPr>
        <w:t>Սույն</w:t>
      </w:r>
      <w:proofErr w:type="spellEnd"/>
      <w:r w:rsidR="004F1D84" w:rsidRPr="00DA4C9E">
        <w:rPr>
          <w:rFonts w:ascii="GHEA Mariam" w:hAnsi="GHEA Mariam"/>
        </w:rPr>
        <w:t xml:space="preserve"> </w:t>
      </w:r>
      <w:proofErr w:type="spellStart"/>
      <w:r w:rsidR="004F1D84" w:rsidRPr="00DA4C9E">
        <w:rPr>
          <w:rFonts w:ascii="GHEA Mariam" w:hAnsi="GHEA Mariam"/>
        </w:rPr>
        <w:t>գործով</w:t>
      </w:r>
      <w:proofErr w:type="spellEnd"/>
      <w:r w:rsidR="004F1D84" w:rsidRPr="00DA4C9E">
        <w:rPr>
          <w:rFonts w:ascii="GHEA Mariam" w:hAnsi="GHEA Mariam"/>
        </w:rPr>
        <w:t xml:space="preserve"> </w:t>
      </w:r>
      <w:proofErr w:type="spellStart"/>
      <w:r w:rsidR="004F1D84" w:rsidRPr="00DA4C9E">
        <w:rPr>
          <w:rFonts w:ascii="GHEA Mariam" w:hAnsi="GHEA Mariam"/>
        </w:rPr>
        <w:t>Վճռաբեկ</w:t>
      </w:r>
      <w:proofErr w:type="spellEnd"/>
      <w:r w:rsidR="004F1D84" w:rsidRPr="00DA4C9E">
        <w:rPr>
          <w:rFonts w:ascii="GHEA Mariam" w:hAnsi="GHEA Mariam"/>
        </w:rPr>
        <w:t xml:space="preserve"> </w:t>
      </w:r>
      <w:proofErr w:type="spellStart"/>
      <w:r w:rsidR="004F1D84" w:rsidRPr="00DA4C9E">
        <w:rPr>
          <w:rFonts w:ascii="GHEA Mariam" w:hAnsi="GHEA Mariam"/>
        </w:rPr>
        <w:t>դատարանի</w:t>
      </w:r>
      <w:proofErr w:type="spellEnd"/>
      <w:r w:rsidR="004F1D84" w:rsidRPr="00DA4C9E">
        <w:rPr>
          <w:rFonts w:ascii="GHEA Mariam" w:hAnsi="GHEA Mariam"/>
        </w:rPr>
        <w:t xml:space="preserve"> </w:t>
      </w:r>
      <w:proofErr w:type="spellStart"/>
      <w:r w:rsidR="004F1D84" w:rsidRPr="00DA4C9E">
        <w:rPr>
          <w:rFonts w:ascii="GHEA Mariam" w:hAnsi="GHEA Mariam"/>
        </w:rPr>
        <w:t>առջև</w:t>
      </w:r>
      <w:proofErr w:type="spellEnd"/>
      <w:r w:rsidR="004F1D84" w:rsidRPr="00DA4C9E">
        <w:rPr>
          <w:rFonts w:ascii="GHEA Mariam" w:hAnsi="GHEA Mariam"/>
        </w:rPr>
        <w:t xml:space="preserve"> </w:t>
      </w:r>
      <w:proofErr w:type="spellStart"/>
      <w:r w:rsidR="004F1D84" w:rsidRPr="00DA4C9E">
        <w:rPr>
          <w:rFonts w:ascii="GHEA Mariam" w:hAnsi="GHEA Mariam"/>
        </w:rPr>
        <w:t>բարձրացված</w:t>
      </w:r>
      <w:proofErr w:type="spellEnd"/>
      <w:r w:rsidR="004F1D84" w:rsidRPr="00DA4C9E">
        <w:rPr>
          <w:rFonts w:ascii="GHEA Mariam" w:hAnsi="GHEA Mariam"/>
        </w:rPr>
        <w:t xml:space="preserve"> </w:t>
      </w:r>
      <w:proofErr w:type="spellStart"/>
      <w:r w:rsidR="004F1D84" w:rsidRPr="00DA4C9E">
        <w:rPr>
          <w:rFonts w:ascii="GHEA Mariam" w:hAnsi="GHEA Mariam"/>
          <w:i/>
          <w:iCs/>
        </w:rPr>
        <w:t>առաջին</w:t>
      </w:r>
      <w:proofErr w:type="spellEnd"/>
      <w:r w:rsidR="004F1D84" w:rsidRPr="00DA4C9E">
        <w:rPr>
          <w:rFonts w:ascii="GHEA Mariam" w:hAnsi="GHEA Mariam"/>
        </w:rPr>
        <w:t xml:space="preserve"> </w:t>
      </w:r>
      <w:proofErr w:type="spellStart"/>
      <w:r w:rsidR="004F1D84" w:rsidRPr="00DA4C9E">
        <w:rPr>
          <w:rFonts w:ascii="GHEA Mariam" w:hAnsi="GHEA Mariam"/>
        </w:rPr>
        <w:t>իրավական</w:t>
      </w:r>
      <w:proofErr w:type="spellEnd"/>
      <w:r w:rsidR="004F1D84" w:rsidRPr="00DA4C9E">
        <w:rPr>
          <w:rFonts w:ascii="GHEA Mariam" w:hAnsi="GHEA Mariam"/>
        </w:rPr>
        <w:t xml:space="preserve"> </w:t>
      </w:r>
      <w:proofErr w:type="spellStart"/>
      <w:r w:rsidR="004F1D84" w:rsidRPr="00DA4C9E">
        <w:rPr>
          <w:rFonts w:ascii="GHEA Mariam" w:hAnsi="GHEA Mariam"/>
        </w:rPr>
        <w:t>հարցը</w:t>
      </w:r>
      <w:proofErr w:type="spellEnd"/>
      <w:r w:rsidR="004F1D84" w:rsidRPr="00DA4C9E">
        <w:rPr>
          <w:rFonts w:ascii="GHEA Mariam" w:hAnsi="GHEA Mariam"/>
        </w:rPr>
        <w:t xml:space="preserve"> </w:t>
      </w:r>
      <w:proofErr w:type="spellStart"/>
      <w:r w:rsidR="004F1D84" w:rsidRPr="00DA4C9E">
        <w:rPr>
          <w:rFonts w:ascii="GHEA Mariam" w:hAnsi="GHEA Mariam"/>
        </w:rPr>
        <w:t>հետևյալն</w:t>
      </w:r>
      <w:proofErr w:type="spellEnd"/>
      <w:r w:rsidR="004F1D84" w:rsidRPr="00DA4C9E">
        <w:rPr>
          <w:rFonts w:ascii="GHEA Mariam" w:hAnsi="GHEA Mariam"/>
        </w:rPr>
        <w:t xml:space="preserve"> է. </w:t>
      </w:r>
      <w:proofErr w:type="spellStart"/>
      <w:r w:rsidR="004F1D84" w:rsidRPr="00DA4C9E">
        <w:rPr>
          <w:rFonts w:ascii="GHEA Mariam" w:hAnsi="GHEA Mariam"/>
        </w:rPr>
        <w:t>արդյո՞ք</w:t>
      </w:r>
      <w:proofErr w:type="spellEnd"/>
      <w:r w:rsidR="004F1D84" w:rsidRPr="00DA4C9E">
        <w:rPr>
          <w:rFonts w:ascii="GHEA Mariam" w:hAnsi="GHEA Mariam"/>
        </w:rPr>
        <w:t xml:space="preserve"> </w:t>
      </w:r>
      <w:r w:rsidRPr="00536CB1">
        <w:rPr>
          <w:rFonts w:ascii="GHEA Mariam" w:hAnsi="GHEA Mariam"/>
          <w:i/>
          <w:iCs/>
        </w:rPr>
        <w:t>«</w:t>
      </w:r>
      <w:proofErr w:type="spellStart"/>
      <w:r w:rsidRPr="00536CB1">
        <w:rPr>
          <w:rFonts w:ascii="GHEA Mariam" w:hAnsi="GHEA Mariam"/>
          <w:i/>
          <w:iCs/>
        </w:rPr>
        <w:t>Բուդաղյանը</w:t>
      </w:r>
      <w:proofErr w:type="spellEnd"/>
      <w:r w:rsidRPr="00536CB1">
        <w:rPr>
          <w:rFonts w:ascii="GHEA Mariam" w:hAnsi="GHEA Mariam"/>
          <w:i/>
          <w:iCs/>
        </w:rPr>
        <w:t xml:space="preserve"> և </w:t>
      </w:r>
      <w:proofErr w:type="spellStart"/>
      <w:r w:rsidRPr="00536CB1">
        <w:rPr>
          <w:rFonts w:ascii="GHEA Mariam" w:hAnsi="GHEA Mariam"/>
          <w:i/>
          <w:iCs/>
        </w:rPr>
        <w:t>Չուգասզյանը</w:t>
      </w:r>
      <w:proofErr w:type="spellEnd"/>
      <w:r w:rsidRPr="00536CB1">
        <w:rPr>
          <w:rFonts w:ascii="GHEA Mariam" w:hAnsi="GHEA Mariam"/>
          <w:i/>
          <w:iCs/>
        </w:rPr>
        <w:t xml:space="preserve"> </w:t>
      </w:r>
      <w:proofErr w:type="spellStart"/>
      <w:r w:rsidRPr="00536CB1">
        <w:rPr>
          <w:rFonts w:ascii="GHEA Mariam" w:hAnsi="GHEA Mariam"/>
          <w:i/>
          <w:iCs/>
        </w:rPr>
        <w:t>ընդդեմ</w:t>
      </w:r>
      <w:proofErr w:type="spellEnd"/>
      <w:r w:rsidRPr="00536CB1">
        <w:rPr>
          <w:rFonts w:ascii="GHEA Mariam" w:hAnsi="GHEA Mariam"/>
          <w:i/>
          <w:iCs/>
        </w:rPr>
        <w:t xml:space="preserve"> </w:t>
      </w:r>
      <w:proofErr w:type="spellStart"/>
      <w:r w:rsidRPr="00536CB1">
        <w:rPr>
          <w:rFonts w:ascii="GHEA Mariam" w:hAnsi="GHEA Mariam"/>
          <w:i/>
          <w:iCs/>
        </w:rPr>
        <w:t>Հայաստանի</w:t>
      </w:r>
      <w:proofErr w:type="spellEnd"/>
      <w:r w:rsidRPr="00536CB1">
        <w:rPr>
          <w:rFonts w:ascii="GHEA Mariam" w:hAnsi="GHEA Mariam"/>
          <w:i/>
          <w:iCs/>
        </w:rPr>
        <w:t>»</w:t>
      </w:r>
      <w:r>
        <w:rPr>
          <w:rFonts w:ascii="GHEA Mariam" w:hAnsi="GHEA Mariam"/>
          <w:i/>
          <w:iCs/>
          <w:lang w:val="hy-AM"/>
        </w:rPr>
        <w:t xml:space="preserve"> </w:t>
      </w:r>
      <w:proofErr w:type="spellStart"/>
      <w:r w:rsidR="004F1D84" w:rsidRPr="00DA4C9E">
        <w:rPr>
          <w:rFonts w:ascii="GHEA Mariam" w:hAnsi="GHEA Mariam"/>
        </w:rPr>
        <w:t>գործով</w:t>
      </w:r>
      <w:proofErr w:type="spellEnd"/>
      <w:r w:rsidR="004F1D84" w:rsidRPr="00DA4C9E">
        <w:rPr>
          <w:rFonts w:ascii="GHEA Mariam" w:hAnsi="GHEA Mariam"/>
        </w:rPr>
        <w:t xml:space="preserve"> </w:t>
      </w:r>
      <w:proofErr w:type="spellStart"/>
      <w:r w:rsidR="004F1D84" w:rsidRPr="00DA4C9E">
        <w:rPr>
          <w:rFonts w:ascii="GHEA Mariam" w:hAnsi="GHEA Mariam"/>
        </w:rPr>
        <w:t>Եվրոպական</w:t>
      </w:r>
      <w:proofErr w:type="spellEnd"/>
      <w:r w:rsidR="004F1D84" w:rsidRPr="00DA4C9E">
        <w:rPr>
          <w:rFonts w:ascii="GHEA Mariam" w:hAnsi="GHEA Mariam"/>
        </w:rPr>
        <w:t xml:space="preserve"> </w:t>
      </w:r>
      <w:proofErr w:type="spellStart"/>
      <w:r w:rsidR="004F1D84" w:rsidRPr="00DA4C9E">
        <w:rPr>
          <w:rFonts w:ascii="GHEA Mariam" w:hAnsi="GHEA Mariam"/>
        </w:rPr>
        <w:t>դատարանի</w:t>
      </w:r>
      <w:proofErr w:type="spellEnd"/>
      <w:r w:rsidR="004F1D84" w:rsidRPr="00DA4C9E">
        <w:rPr>
          <w:rFonts w:ascii="GHEA Mariam" w:hAnsi="GHEA Mariam"/>
        </w:rPr>
        <w:t xml:space="preserve">՝ </w:t>
      </w:r>
      <w:proofErr w:type="spellStart"/>
      <w:r w:rsidR="004F1D84" w:rsidRPr="00DA4C9E">
        <w:rPr>
          <w:rFonts w:ascii="GHEA Mariam" w:hAnsi="GHEA Mariam"/>
        </w:rPr>
        <w:t>ուժի</w:t>
      </w:r>
      <w:proofErr w:type="spellEnd"/>
      <w:r w:rsidR="004F1D84" w:rsidRPr="00DA4C9E">
        <w:rPr>
          <w:rFonts w:ascii="GHEA Mariam" w:hAnsi="GHEA Mariam"/>
        </w:rPr>
        <w:t xml:space="preserve"> </w:t>
      </w:r>
      <w:proofErr w:type="spellStart"/>
      <w:r w:rsidR="004F1D84" w:rsidRPr="00DA4C9E">
        <w:rPr>
          <w:rFonts w:ascii="GHEA Mariam" w:hAnsi="GHEA Mariam"/>
        </w:rPr>
        <w:t>մեջ</w:t>
      </w:r>
      <w:proofErr w:type="spellEnd"/>
      <w:r w:rsidR="004F1D84" w:rsidRPr="00DA4C9E">
        <w:rPr>
          <w:rFonts w:ascii="GHEA Mariam" w:hAnsi="GHEA Mariam"/>
        </w:rPr>
        <w:t xml:space="preserve"> </w:t>
      </w:r>
      <w:proofErr w:type="spellStart"/>
      <w:r w:rsidR="004F1D84" w:rsidRPr="00DA4C9E">
        <w:rPr>
          <w:rFonts w:ascii="GHEA Mariam" w:hAnsi="GHEA Mariam"/>
        </w:rPr>
        <w:t>մտած</w:t>
      </w:r>
      <w:proofErr w:type="spellEnd"/>
      <w:r w:rsidR="004F1D84" w:rsidRPr="00DA4C9E">
        <w:rPr>
          <w:rFonts w:ascii="GHEA Mariam" w:hAnsi="GHEA Mariam"/>
        </w:rPr>
        <w:t xml:space="preserve"> </w:t>
      </w:r>
      <w:proofErr w:type="spellStart"/>
      <w:r w:rsidR="004F1D84" w:rsidRPr="00DA4C9E">
        <w:rPr>
          <w:rFonts w:ascii="GHEA Mariam" w:hAnsi="GHEA Mariam"/>
        </w:rPr>
        <w:t>վճռով</w:t>
      </w:r>
      <w:proofErr w:type="spellEnd"/>
      <w:r w:rsidR="004F1D84" w:rsidRPr="00DA4C9E">
        <w:rPr>
          <w:rFonts w:ascii="GHEA Mariam" w:hAnsi="GHEA Mariam"/>
        </w:rPr>
        <w:t xml:space="preserve">՝ </w:t>
      </w:r>
      <w:bookmarkStart w:id="9" w:name="_Hlk168911958"/>
      <w:proofErr w:type="spellStart"/>
      <w:r w:rsidR="004F1D84" w:rsidRPr="00DA4C9E">
        <w:rPr>
          <w:rFonts w:ascii="GHEA Mariam" w:hAnsi="GHEA Mariam"/>
        </w:rPr>
        <w:t>Եվրոպական</w:t>
      </w:r>
      <w:proofErr w:type="spellEnd"/>
      <w:r w:rsidR="004F1D84" w:rsidRPr="00DA4C9E">
        <w:rPr>
          <w:rFonts w:ascii="GHEA Mariam" w:hAnsi="GHEA Mariam"/>
        </w:rPr>
        <w:t xml:space="preserve"> </w:t>
      </w:r>
      <w:proofErr w:type="spellStart"/>
      <w:r w:rsidR="004F1D84" w:rsidRPr="00DA4C9E">
        <w:rPr>
          <w:rFonts w:ascii="GHEA Mariam" w:hAnsi="GHEA Mariam"/>
        </w:rPr>
        <w:t>կոնվենցիայի</w:t>
      </w:r>
      <w:proofErr w:type="spellEnd"/>
      <w:r w:rsidR="004F1D84" w:rsidRPr="00DA4C9E">
        <w:rPr>
          <w:rFonts w:ascii="GHEA Mariam" w:hAnsi="GHEA Mariam"/>
        </w:rPr>
        <w:t xml:space="preserve"> </w:t>
      </w:r>
      <w:r w:rsidR="009732CF">
        <w:rPr>
          <w:rFonts w:ascii="GHEA Mariam" w:hAnsi="GHEA Mariam"/>
          <w:lang w:val="hy-AM"/>
        </w:rPr>
        <w:t>5</w:t>
      </w:r>
      <w:r w:rsidR="004F1D84" w:rsidRPr="00DA4C9E">
        <w:rPr>
          <w:rFonts w:ascii="GHEA Mariam" w:hAnsi="GHEA Mariam"/>
        </w:rPr>
        <w:t>-</w:t>
      </w:r>
      <w:proofErr w:type="spellStart"/>
      <w:r w:rsidR="004F1D84" w:rsidRPr="00DA4C9E">
        <w:rPr>
          <w:rFonts w:ascii="GHEA Mariam" w:hAnsi="GHEA Mariam"/>
        </w:rPr>
        <w:t>րդ</w:t>
      </w:r>
      <w:proofErr w:type="spellEnd"/>
      <w:r w:rsidR="004F1D84" w:rsidRPr="00DA4C9E">
        <w:rPr>
          <w:rFonts w:ascii="GHEA Mariam" w:hAnsi="GHEA Mariam"/>
        </w:rPr>
        <w:t xml:space="preserve"> </w:t>
      </w:r>
      <w:proofErr w:type="spellStart"/>
      <w:r w:rsidR="004F1D84" w:rsidRPr="00DA4C9E">
        <w:rPr>
          <w:rFonts w:ascii="GHEA Mariam" w:hAnsi="GHEA Mariam"/>
        </w:rPr>
        <w:t>հոդվածի</w:t>
      </w:r>
      <w:proofErr w:type="spellEnd"/>
      <w:r w:rsidR="004F1D84" w:rsidRPr="00DA4C9E">
        <w:rPr>
          <w:rFonts w:ascii="GHEA Mariam" w:hAnsi="GHEA Mariam"/>
        </w:rPr>
        <w:t xml:space="preserve"> </w:t>
      </w:r>
      <w:r w:rsidR="009732CF">
        <w:rPr>
          <w:rFonts w:ascii="GHEA Mariam" w:hAnsi="GHEA Mariam"/>
          <w:lang w:val="hy-AM"/>
        </w:rPr>
        <w:t xml:space="preserve">3-րդ </w:t>
      </w:r>
      <w:r w:rsidR="007571AF" w:rsidRPr="007571AF">
        <w:rPr>
          <w:rFonts w:ascii="GHEA Mariam" w:hAnsi="GHEA Mariam"/>
          <w:lang w:val="hy-AM"/>
        </w:rPr>
        <w:t xml:space="preserve">կետի՝ կալանավորման համար հիմնավոր </w:t>
      </w:r>
      <w:r w:rsidR="006F0AF3">
        <w:rPr>
          <w:rFonts w:ascii="GHEA Mariam" w:hAnsi="GHEA Mariam"/>
          <w:lang w:val="hy-AM"/>
        </w:rPr>
        <w:t>և</w:t>
      </w:r>
      <w:r w:rsidR="007571AF" w:rsidRPr="007571AF">
        <w:rPr>
          <w:rFonts w:ascii="GHEA Mariam" w:hAnsi="GHEA Mariam"/>
          <w:lang w:val="hy-AM"/>
        </w:rPr>
        <w:t xml:space="preserve"> բավարար պատճառների բացակայության մասով </w:t>
      </w:r>
      <w:proofErr w:type="spellStart"/>
      <w:r w:rsidR="004F1D84" w:rsidRPr="00DA4C9E">
        <w:rPr>
          <w:rFonts w:ascii="GHEA Mariam" w:hAnsi="GHEA Mariam"/>
        </w:rPr>
        <w:t>խախտում</w:t>
      </w:r>
      <w:proofErr w:type="spellEnd"/>
      <w:r w:rsidR="004F1D84" w:rsidRPr="00DA4C9E">
        <w:rPr>
          <w:rFonts w:ascii="GHEA Mariam" w:hAnsi="GHEA Mariam"/>
        </w:rPr>
        <w:t xml:space="preserve"> </w:t>
      </w:r>
      <w:proofErr w:type="spellStart"/>
      <w:r w:rsidR="004F1D84" w:rsidRPr="00DA4C9E">
        <w:rPr>
          <w:rFonts w:ascii="GHEA Mariam" w:hAnsi="GHEA Mariam"/>
        </w:rPr>
        <w:t>արձանագրելու</w:t>
      </w:r>
      <w:proofErr w:type="spellEnd"/>
      <w:r w:rsidR="004F1D84" w:rsidRPr="00DA4C9E">
        <w:rPr>
          <w:rFonts w:ascii="GHEA Mariam" w:hAnsi="GHEA Mariam"/>
        </w:rPr>
        <w:t xml:space="preserve"> </w:t>
      </w:r>
      <w:proofErr w:type="spellStart"/>
      <w:r w:rsidR="004F1D84" w:rsidRPr="00DA4C9E">
        <w:rPr>
          <w:rFonts w:ascii="GHEA Mariam" w:hAnsi="GHEA Mariam"/>
        </w:rPr>
        <w:t>փաստը</w:t>
      </w:r>
      <w:proofErr w:type="spellEnd"/>
      <w:r w:rsidR="004F1D84" w:rsidRPr="00DA4C9E">
        <w:rPr>
          <w:rFonts w:ascii="GHEA Mariam" w:hAnsi="GHEA Mariam"/>
        </w:rPr>
        <w:t xml:space="preserve"> </w:t>
      </w:r>
      <w:proofErr w:type="spellStart"/>
      <w:r w:rsidR="004F1D84" w:rsidRPr="00DA4C9E">
        <w:rPr>
          <w:rFonts w:ascii="GHEA Mariam" w:hAnsi="GHEA Mariam"/>
        </w:rPr>
        <w:t>հիմք</w:t>
      </w:r>
      <w:proofErr w:type="spellEnd"/>
      <w:r w:rsidR="004F1D84" w:rsidRPr="00DA4C9E">
        <w:rPr>
          <w:rFonts w:ascii="GHEA Mariam" w:hAnsi="GHEA Mariam"/>
        </w:rPr>
        <w:t xml:space="preserve"> է </w:t>
      </w:r>
      <w:r w:rsidR="007571AF" w:rsidRPr="007571AF">
        <w:rPr>
          <w:rFonts w:ascii="GHEA Mariam" w:hAnsi="GHEA Mariam"/>
          <w:lang w:val="hy-AM"/>
        </w:rPr>
        <w:t>Վճռաբեկ դատարանի՝ 2015 թվականի հոկտեմբերի 21-ի, 2015 թվականի նոյեմբերի 16-ի, 2015 թվականի դեկտեմբերի 14-ի և 2016 թվականի փետրվարի 1-ի որոշումներ</w:t>
      </w:r>
      <w:r w:rsidR="007571AF">
        <w:rPr>
          <w:rFonts w:ascii="GHEA Mariam" w:hAnsi="GHEA Mariam"/>
          <w:lang w:val="hy-AM"/>
        </w:rPr>
        <w:t>ը</w:t>
      </w:r>
      <w:r w:rsidR="004F1D84" w:rsidRPr="00DA4C9E">
        <w:rPr>
          <w:rFonts w:ascii="GHEA Mariam" w:hAnsi="GHEA Mariam"/>
        </w:rPr>
        <w:t xml:space="preserve"> </w:t>
      </w:r>
      <w:proofErr w:type="spellStart"/>
      <w:r w:rsidR="004F1D84" w:rsidRPr="00DA4C9E">
        <w:rPr>
          <w:rFonts w:ascii="GHEA Mariam" w:hAnsi="GHEA Mariam"/>
        </w:rPr>
        <w:t>վերանայելու</w:t>
      </w:r>
      <w:proofErr w:type="spellEnd"/>
      <w:r w:rsidR="004F1D84" w:rsidRPr="00DA4C9E">
        <w:rPr>
          <w:rFonts w:ascii="GHEA Mariam" w:hAnsi="GHEA Mariam"/>
          <w:lang w:val="hy-AM"/>
        </w:rPr>
        <w:t xml:space="preserve"> համար</w:t>
      </w:r>
      <w:r w:rsidR="004F1D84" w:rsidRPr="00DA4C9E">
        <w:rPr>
          <w:rFonts w:ascii="GHEA Mariam" w:hAnsi="GHEA Mariam"/>
        </w:rPr>
        <w:t>:</w:t>
      </w:r>
    </w:p>
    <w:bookmarkEnd w:id="9"/>
    <w:p w14:paraId="0DF88ED1" w14:textId="6C1DB0AA" w:rsidR="00056472" w:rsidRDefault="00254A7C" w:rsidP="001C7EEB">
      <w:pPr>
        <w:tabs>
          <w:tab w:val="left" w:pos="567"/>
        </w:tabs>
        <w:spacing w:line="360" w:lineRule="auto"/>
        <w:ind w:firstLine="567"/>
        <w:jc w:val="both"/>
        <w:rPr>
          <w:rFonts w:ascii="GHEA Mariam" w:eastAsia="GHEA Mariam" w:hAnsi="GHEA Mariam" w:cs="GHEA Mariam"/>
          <w:bCs/>
          <w:sz w:val="24"/>
          <w:szCs w:val="24"/>
          <w:lang w:val="es-ES_tradnl"/>
        </w:rPr>
      </w:pPr>
      <w:r>
        <w:rPr>
          <w:rFonts w:ascii="GHEA Mariam" w:eastAsia="GHEA Mariam" w:hAnsi="GHEA Mariam" w:cs="GHEA Mariam"/>
          <w:bCs/>
          <w:sz w:val="24"/>
          <w:szCs w:val="24"/>
          <w:lang w:val="hy-AM"/>
        </w:rPr>
        <w:t xml:space="preserve">13. </w:t>
      </w:r>
      <w:r w:rsidR="00B2492E">
        <w:rPr>
          <w:rFonts w:ascii="GHEA Mariam" w:eastAsia="GHEA Mariam" w:hAnsi="GHEA Mariam" w:cs="GHEA Mariam"/>
          <w:bCs/>
          <w:sz w:val="24"/>
          <w:szCs w:val="24"/>
          <w:lang w:val="hy-AM"/>
        </w:rPr>
        <w:t>Ե</w:t>
      </w:r>
      <w:r w:rsidR="00B2492E" w:rsidRPr="00B2492E">
        <w:rPr>
          <w:rFonts w:ascii="GHEA Mariam" w:eastAsia="GHEA Mariam" w:hAnsi="GHEA Mariam" w:cs="GHEA Mariam"/>
          <w:bCs/>
          <w:sz w:val="24"/>
          <w:szCs w:val="24"/>
          <w:lang w:val="hy-AM"/>
        </w:rPr>
        <w:t>վրոպական կոնվենցիայի 46-րդ հոդվածի համաձայն</w:t>
      </w:r>
      <w:r w:rsidR="0015219C">
        <w:rPr>
          <w:rFonts w:ascii="GHEA Mariam" w:eastAsia="GHEA Mariam" w:hAnsi="GHEA Mariam" w:cs="GHEA Mariam"/>
          <w:bCs/>
          <w:sz w:val="24"/>
          <w:szCs w:val="24"/>
        </w:rPr>
        <w:t>՝</w:t>
      </w:r>
      <w:r w:rsidR="00B2492E" w:rsidRPr="00B2492E">
        <w:rPr>
          <w:rFonts w:ascii="GHEA Mariam" w:eastAsia="GHEA Mariam" w:hAnsi="GHEA Mariam" w:cs="GHEA Mariam"/>
          <w:bCs/>
          <w:sz w:val="24"/>
          <w:szCs w:val="24"/>
          <w:lang w:val="hy-AM"/>
        </w:rPr>
        <w:t xml:space="preserve"> անդամ պետությունները</w:t>
      </w:r>
      <w:r w:rsidR="00B2492E">
        <w:rPr>
          <w:rFonts w:ascii="GHEA Mariam" w:eastAsia="GHEA Mariam" w:hAnsi="GHEA Mariam" w:cs="GHEA Mariam"/>
          <w:bCs/>
          <w:sz w:val="24"/>
          <w:szCs w:val="24"/>
          <w:lang w:val="hy-AM"/>
        </w:rPr>
        <w:t xml:space="preserve"> </w:t>
      </w:r>
      <w:r w:rsidR="00B2492E" w:rsidRPr="00B2492E">
        <w:rPr>
          <w:rFonts w:ascii="GHEA Mariam" w:eastAsia="GHEA Mariam" w:hAnsi="GHEA Mariam" w:cs="GHEA Mariam"/>
          <w:bCs/>
          <w:sz w:val="24"/>
          <w:szCs w:val="24"/>
          <w:lang w:val="hy-AM"/>
        </w:rPr>
        <w:t>պարտավորվում</w:t>
      </w:r>
      <w:r w:rsidR="00B2492E">
        <w:rPr>
          <w:rFonts w:ascii="GHEA Mariam" w:eastAsia="GHEA Mariam" w:hAnsi="GHEA Mariam" w:cs="GHEA Mariam"/>
          <w:bCs/>
          <w:sz w:val="24"/>
          <w:szCs w:val="24"/>
          <w:lang w:val="hy-AM"/>
        </w:rPr>
        <w:t xml:space="preserve"> </w:t>
      </w:r>
      <w:r w:rsidR="00B2492E" w:rsidRPr="00B2492E">
        <w:rPr>
          <w:rFonts w:ascii="GHEA Mariam" w:eastAsia="GHEA Mariam" w:hAnsi="GHEA Mariam" w:cs="GHEA Mariam"/>
          <w:bCs/>
          <w:sz w:val="24"/>
          <w:szCs w:val="24"/>
          <w:lang w:val="hy-AM"/>
        </w:rPr>
        <w:t>են</w:t>
      </w:r>
      <w:r w:rsidR="00B2492E">
        <w:rPr>
          <w:rFonts w:ascii="GHEA Mariam" w:eastAsia="GHEA Mariam" w:hAnsi="GHEA Mariam" w:cs="GHEA Mariam"/>
          <w:bCs/>
          <w:sz w:val="24"/>
          <w:szCs w:val="24"/>
          <w:lang w:val="hy-AM"/>
        </w:rPr>
        <w:t xml:space="preserve"> </w:t>
      </w:r>
      <w:r w:rsidR="00B2492E" w:rsidRPr="00B2492E">
        <w:rPr>
          <w:rFonts w:ascii="GHEA Mariam" w:eastAsia="GHEA Mariam" w:hAnsi="GHEA Mariam" w:cs="GHEA Mariam"/>
          <w:bCs/>
          <w:sz w:val="24"/>
          <w:szCs w:val="24"/>
          <w:lang w:val="hy-AM"/>
        </w:rPr>
        <w:t>կատարել</w:t>
      </w:r>
      <w:r w:rsidR="00B2492E">
        <w:rPr>
          <w:rFonts w:ascii="GHEA Mariam" w:eastAsia="GHEA Mariam" w:hAnsi="GHEA Mariam" w:cs="GHEA Mariam"/>
          <w:bCs/>
          <w:sz w:val="24"/>
          <w:szCs w:val="24"/>
          <w:lang w:val="hy-AM"/>
        </w:rPr>
        <w:t xml:space="preserve"> Ե</w:t>
      </w:r>
      <w:r w:rsidR="00B2492E" w:rsidRPr="00B2492E">
        <w:rPr>
          <w:rFonts w:ascii="GHEA Mariam" w:eastAsia="GHEA Mariam" w:hAnsi="GHEA Mariam" w:cs="GHEA Mariam"/>
          <w:bCs/>
          <w:sz w:val="24"/>
          <w:szCs w:val="24"/>
          <w:lang w:val="hy-AM"/>
        </w:rPr>
        <w:t>վրոպական դատարանի</w:t>
      </w:r>
      <w:r w:rsidR="00B2492E">
        <w:rPr>
          <w:rFonts w:ascii="GHEA Mariam" w:eastAsia="GHEA Mariam" w:hAnsi="GHEA Mariam" w:cs="GHEA Mariam"/>
          <w:bCs/>
          <w:sz w:val="24"/>
          <w:szCs w:val="24"/>
          <w:lang w:val="hy-AM"/>
        </w:rPr>
        <w:t xml:space="preserve"> </w:t>
      </w:r>
      <w:r w:rsidR="00B2492E" w:rsidRPr="00B2492E">
        <w:rPr>
          <w:rFonts w:ascii="GHEA Mariam" w:eastAsia="GHEA Mariam" w:hAnsi="GHEA Mariam" w:cs="GHEA Mariam"/>
          <w:bCs/>
          <w:sz w:val="24"/>
          <w:szCs w:val="24"/>
          <w:lang w:val="hy-AM"/>
        </w:rPr>
        <w:t xml:space="preserve">վերջնական վճիռները յուրաքանչյուր գործի վերաբերյալ, որում նրանք կողմեր են: </w:t>
      </w:r>
      <w:r w:rsidR="00E1731C" w:rsidRPr="001F641A">
        <w:rPr>
          <w:rFonts w:ascii="GHEA Mariam" w:eastAsia="GHEA Mariam" w:hAnsi="GHEA Mariam" w:cs="GHEA Mariam"/>
          <w:bCs/>
          <w:sz w:val="24"/>
          <w:szCs w:val="24"/>
          <w:lang w:val="hy-AM"/>
        </w:rPr>
        <w:t>Այդ</w:t>
      </w:r>
      <w:r w:rsidR="00E1731C" w:rsidRPr="00E1731C">
        <w:rPr>
          <w:rFonts w:ascii="GHEA Mariam" w:eastAsia="GHEA Mariam" w:hAnsi="GHEA Mariam" w:cs="GHEA Mariam"/>
          <w:bCs/>
          <w:sz w:val="24"/>
          <w:szCs w:val="24"/>
          <w:lang w:val="es-ES_tradnl"/>
        </w:rPr>
        <w:t xml:space="preserve"> </w:t>
      </w:r>
      <w:r w:rsidR="00E1731C">
        <w:rPr>
          <w:rFonts w:ascii="GHEA Mariam" w:eastAsia="GHEA Mariam" w:hAnsi="GHEA Mariam" w:cs="GHEA Mariam"/>
          <w:bCs/>
          <w:sz w:val="24"/>
          <w:szCs w:val="24"/>
          <w:lang w:val="es-ES_tradnl"/>
        </w:rPr>
        <w:t>վ</w:t>
      </w:r>
      <w:r w:rsidR="00A41048" w:rsidRPr="001F641A">
        <w:rPr>
          <w:rFonts w:ascii="GHEA Mariam" w:eastAsia="GHEA Mariam" w:hAnsi="GHEA Mariam" w:cs="GHEA Mariam"/>
          <w:bCs/>
          <w:sz w:val="24"/>
          <w:szCs w:val="24"/>
          <w:lang w:val="hy-AM"/>
        </w:rPr>
        <w:t>ճիռների</w:t>
      </w:r>
      <w:r w:rsidR="00A41048" w:rsidRPr="00A41048">
        <w:rPr>
          <w:rFonts w:ascii="GHEA Mariam" w:eastAsia="GHEA Mariam" w:hAnsi="GHEA Mariam" w:cs="GHEA Mariam"/>
          <w:bCs/>
          <w:sz w:val="24"/>
          <w:szCs w:val="24"/>
          <w:lang w:val="es-ES_tradnl"/>
        </w:rPr>
        <w:t xml:space="preserve"> </w:t>
      </w:r>
      <w:r w:rsidR="00A41048">
        <w:rPr>
          <w:rFonts w:ascii="GHEA Mariam" w:eastAsia="GHEA Mariam" w:hAnsi="GHEA Mariam" w:cs="GHEA Mariam"/>
          <w:bCs/>
          <w:sz w:val="24"/>
          <w:szCs w:val="24"/>
          <w:lang w:val="es-ES_tradnl"/>
        </w:rPr>
        <w:t>կ</w:t>
      </w:r>
      <w:r w:rsidR="00B2492E" w:rsidRPr="00B2492E">
        <w:rPr>
          <w:rFonts w:ascii="GHEA Mariam" w:eastAsia="GHEA Mariam" w:hAnsi="GHEA Mariam" w:cs="GHEA Mariam"/>
          <w:bCs/>
          <w:sz w:val="24"/>
          <w:szCs w:val="24"/>
          <w:lang w:val="hy-AM"/>
        </w:rPr>
        <w:t>ատարման</w:t>
      </w:r>
      <w:r w:rsidR="00B2492E">
        <w:rPr>
          <w:rFonts w:ascii="GHEA Mariam" w:eastAsia="GHEA Mariam" w:hAnsi="GHEA Mariam" w:cs="GHEA Mariam"/>
          <w:bCs/>
          <w:sz w:val="24"/>
          <w:szCs w:val="24"/>
          <w:lang w:val="hy-AM"/>
        </w:rPr>
        <w:t xml:space="preserve"> </w:t>
      </w:r>
      <w:r w:rsidR="00B2492E" w:rsidRPr="00B2492E">
        <w:rPr>
          <w:rFonts w:ascii="GHEA Mariam" w:eastAsia="GHEA Mariam" w:hAnsi="GHEA Mariam" w:cs="GHEA Mariam"/>
          <w:bCs/>
          <w:sz w:val="24"/>
          <w:szCs w:val="24"/>
          <w:lang w:val="hy-AM"/>
        </w:rPr>
        <w:t>նկատմամբ վերահսկողությունն իրականացնում</w:t>
      </w:r>
      <w:r w:rsidR="00B2492E">
        <w:rPr>
          <w:rFonts w:ascii="GHEA Mariam" w:eastAsia="GHEA Mariam" w:hAnsi="GHEA Mariam" w:cs="GHEA Mariam"/>
          <w:bCs/>
          <w:sz w:val="24"/>
          <w:szCs w:val="24"/>
          <w:lang w:val="hy-AM"/>
        </w:rPr>
        <w:t xml:space="preserve"> </w:t>
      </w:r>
      <w:r w:rsidR="00B2492E" w:rsidRPr="00B2492E">
        <w:rPr>
          <w:rFonts w:ascii="GHEA Mariam" w:eastAsia="GHEA Mariam" w:hAnsi="GHEA Mariam" w:cs="GHEA Mariam"/>
          <w:bCs/>
          <w:sz w:val="24"/>
          <w:szCs w:val="24"/>
          <w:lang w:val="hy-AM"/>
        </w:rPr>
        <w:t>է Նախարարների կոմիտեն:</w:t>
      </w:r>
      <w:r w:rsidR="00E1731C" w:rsidRPr="00E1731C">
        <w:rPr>
          <w:rFonts w:ascii="GHEA Mariam" w:eastAsia="GHEA Mariam" w:hAnsi="GHEA Mariam" w:cs="GHEA Mariam"/>
          <w:bCs/>
          <w:sz w:val="24"/>
          <w:szCs w:val="24"/>
          <w:lang w:val="es-ES_tradnl"/>
        </w:rPr>
        <w:t xml:space="preserve"> </w:t>
      </w:r>
      <w:proofErr w:type="spellStart"/>
      <w:r w:rsidR="00E1731C">
        <w:rPr>
          <w:rFonts w:ascii="GHEA Mariam" w:eastAsia="GHEA Mariam" w:hAnsi="GHEA Mariam" w:cs="GHEA Mariam"/>
          <w:bCs/>
          <w:sz w:val="24"/>
          <w:szCs w:val="24"/>
          <w:lang w:val="es-ES_tradnl"/>
        </w:rPr>
        <w:t>Վերահսկողության</w:t>
      </w:r>
      <w:proofErr w:type="spellEnd"/>
      <w:r w:rsidR="00E1731C">
        <w:rPr>
          <w:rFonts w:ascii="GHEA Mariam" w:eastAsia="GHEA Mariam" w:hAnsi="GHEA Mariam" w:cs="GHEA Mariam"/>
          <w:bCs/>
          <w:sz w:val="24"/>
          <w:szCs w:val="24"/>
          <w:lang w:val="es-ES_tradnl"/>
        </w:rPr>
        <w:t xml:space="preserve"> </w:t>
      </w:r>
      <w:proofErr w:type="spellStart"/>
      <w:r w:rsidR="00E1731C">
        <w:rPr>
          <w:rFonts w:ascii="GHEA Mariam" w:eastAsia="GHEA Mariam" w:hAnsi="GHEA Mariam" w:cs="GHEA Mariam"/>
          <w:bCs/>
          <w:sz w:val="24"/>
          <w:szCs w:val="24"/>
          <w:lang w:val="es-ES_tradnl"/>
        </w:rPr>
        <w:t>ն</w:t>
      </w:r>
      <w:r w:rsidR="00E1731C" w:rsidRPr="00E1731C">
        <w:rPr>
          <w:rFonts w:ascii="GHEA Mariam" w:eastAsia="GHEA Mariam" w:hAnsi="GHEA Mariam" w:cs="GHEA Mariam"/>
          <w:bCs/>
          <w:sz w:val="24"/>
          <w:szCs w:val="24"/>
          <w:lang w:val="es-ES_tradnl"/>
        </w:rPr>
        <w:t>ման</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մեխանիզմը</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ցույց</w:t>
      </w:r>
      <w:proofErr w:type="spellEnd"/>
      <w:r w:rsidR="00E1731C" w:rsidRPr="00E1731C">
        <w:rPr>
          <w:rFonts w:ascii="GHEA Mariam" w:eastAsia="GHEA Mariam" w:hAnsi="GHEA Mariam" w:cs="GHEA Mariam"/>
          <w:bCs/>
          <w:sz w:val="24"/>
          <w:szCs w:val="24"/>
          <w:lang w:val="es-ES_tradnl"/>
        </w:rPr>
        <w:t xml:space="preserve"> է </w:t>
      </w:r>
      <w:proofErr w:type="spellStart"/>
      <w:r w:rsidR="00E1731C" w:rsidRPr="00E1731C">
        <w:rPr>
          <w:rFonts w:ascii="GHEA Mariam" w:eastAsia="GHEA Mariam" w:hAnsi="GHEA Mariam" w:cs="GHEA Mariam"/>
          <w:bCs/>
          <w:sz w:val="24"/>
          <w:szCs w:val="24"/>
          <w:lang w:val="es-ES_tradnl"/>
        </w:rPr>
        <w:t>տալիս</w:t>
      </w:r>
      <w:proofErr w:type="spellEnd"/>
      <w:r w:rsidR="00E1731C" w:rsidRPr="00E1731C">
        <w:rPr>
          <w:rFonts w:ascii="GHEA Mariam" w:eastAsia="GHEA Mariam" w:hAnsi="GHEA Mariam" w:cs="GHEA Mariam"/>
          <w:bCs/>
          <w:sz w:val="24"/>
          <w:szCs w:val="24"/>
          <w:lang w:val="es-ES_tradnl"/>
        </w:rPr>
        <w:t xml:space="preserve"> </w:t>
      </w:r>
      <w:proofErr w:type="spellStart"/>
      <w:r w:rsidR="00E1731C">
        <w:rPr>
          <w:rFonts w:ascii="GHEA Mariam" w:eastAsia="GHEA Mariam" w:hAnsi="GHEA Mariam" w:cs="GHEA Mariam"/>
          <w:bCs/>
          <w:sz w:val="24"/>
          <w:szCs w:val="24"/>
          <w:lang w:val="es-ES_tradnl"/>
        </w:rPr>
        <w:t>Եվրոպական</w:t>
      </w:r>
      <w:proofErr w:type="spellEnd"/>
      <w:r w:rsidR="00E1731C">
        <w:rPr>
          <w:rFonts w:ascii="GHEA Mariam" w:eastAsia="GHEA Mariam" w:hAnsi="GHEA Mariam" w:cs="GHEA Mariam"/>
          <w:bCs/>
          <w:sz w:val="24"/>
          <w:szCs w:val="24"/>
          <w:lang w:val="es-ES_tradnl"/>
        </w:rPr>
        <w:t xml:space="preserve"> </w:t>
      </w:r>
      <w:proofErr w:type="spellStart"/>
      <w:r w:rsidR="00E1731C">
        <w:rPr>
          <w:rFonts w:ascii="GHEA Mariam" w:eastAsia="GHEA Mariam" w:hAnsi="GHEA Mariam" w:cs="GHEA Mariam"/>
          <w:bCs/>
          <w:sz w:val="24"/>
          <w:szCs w:val="24"/>
          <w:lang w:val="es-ES_tradnl"/>
        </w:rPr>
        <w:t>դ</w:t>
      </w:r>
      <w:r w:rsidR="00E1731C" w:rsidRPr="00E1731C">
        <w:rPr>
          <w:rFonts w:ascii="GHEA Mariam" w:eastAsia="GHEA Mariam" w:hAnsi="GHEA Mariam" w:cs="GHEA Mariam"/>
          <w:bCs/>
          <w:sz w:val="24"/>
          <w:szCs w:val="24"/>
          <w:lang w:val="es-ES_tradnl"/>
        </w:rPr>
        <w:t>ատարանի</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վճիռների</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արդյունավետ</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կատարման</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կարևորությունը</w:t>
      </w:r>
      <w:proofErr w:type="spellEnd"/>
      <w:r w:rsidR="00E1731C" w:rsidRPr="00E1731C">
        <w:rPr>
          <w:rFonts w:ascii="GHEA Mariam" w:eastAsia="GHEA Mariam" w:hAnsi="GHEA Mariam" w:cs="GHEA Mariam"/>
          <w:bCs/>
          <w:sz w:val="24"/>
          <w:szCs w:val="24"/>
          <w:lang w:val="es-ES_tradnl"/>
        </w:rPr>
        <w:t xml:space="preserve"> </w:t>
      </w:r>
      <w:proofErr w:type="spellStart"/>
      <w:r w:rsidR="00E1731C">
        <w:rPr>
          <w:rFonts w:ascii="GHEA Mariam" w:eastAsia="GHEA Mariam" w:hAnsi="GHEA Mariam" w:cs="GHEA Mariam"/>
          <w:bCs/>
          <w:sz w:val="24"/>
          <w:szCs w:val="24"/>
          <w:lang w:val="es-ES_tradnl"/>
        </w:rPr>
        <w:t>Եվրոպական</w:t>
      </w:r>
      <w:proofErr w:type="spellEnd"/>
      <w:r w:rsidR="00E1731C">
        <w:rPr>
          <w:rFonts w:ascii="GHEA Mariam" w:eastAsia="GHEA Mariam" w:hAnsi="GHEA Mariam" w:cs="GHEA Mariam"/>
          <w:bCs/>
          <w:sz w:val="24"/>
          <w:szCs w:val="24"/>
          <w:lang w:val="es-ES_tradnl"/>
        </w:rPr>
        <w:t xml:space="preserve"> </w:t>
      </w:r>
      <w:proofErr w:type="spellStart"/>
      <w:r w:rsidR="00E1731C">
        <w:rPr>
          <w:rFonts w:ascii="GHEA Mariam" w:eastAsia="GHEA Mariam" w:hAnsi="GHEA Mariam" w:cs="GHEA Mariam"/>
          <w:bCs/>
          <w:sz w:val="24"/>
          <w:szCs w:val="24"/>
          <w:lang w:val="es-ES_tradnl"/>
        </w:rPr>
        <w:t>կ</w:t>
      </w:r>
      <w:r w:rsidR="00E1731C" w:rsidRPr="00E1731C">
        <w:rPr>
          <w:rFonts w:ascii="GHEA Mariam" w:eastAsia="GHEA Mariam" w:hAnsi="GHEA Mariam" w:cs="GHEA Mariam"/>
          <w:bCs/>
          <w:sz w:val="24"/>
          <w:szCs w:val="24"/>
          <w:lang w:val="es-ES_tradnl"/>
        </w:rPr>
        <w:t>ոնվենցիայի</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համակարգում</w:t>
      </w:r>
      <w:proofErr w:type="spellEnd"/>
      <w:r w:rsidR="00E1731C">
        <w:rPr>
          <w:rStyle w:val="FootnoteReference"/>
          <w:rFonts w:ascii="GHEA Mariam" w:eastAsia="GHEA Mariam" w:hAnsi="GHEA Mariam" w:cs="GHEA Mariam"/>
          <w:bCs/>
          <w:sz w:val="24"/>
          <w:szCs w:val="24"/>
          <w:lang w:val="es-ES_tradnl"/>
        </w:rPr>
        <w:footnoteReference w:id="2"/>
      </w:r>
      <w:r w:rsidR="00E1731C">
        <w:rPr>
          <w:rFonts w:ascii="GHEA Mariam" w:eastAsia="GHEA Mariam" w:hAnsi="GHEA Mariam" w:cs="GHEA Mariam"/>
          <w:bCs/>
          <w:sz w:val="24"/>
          <w:szCs w:val="24"/>
          <w:lang w:val="es-ES_tradnl"/>
        </w:rPr>
        <w:t xml:space="preserve">: </w:t>
      </w:r>
      <w:proofErr w:type="spellStart"/>
      <w:r w:rsidR="00E1731C">
        <w:rPr>
          <w:rFonts w:ascii="GHEA Mariam" w:eastAsia="GHEA Mariam" w:hAnsi="GHEA Mariam" w:cs="GHEA Mariam"/>
          <w:bCs/>
          <w:sz w:val="24"/>
          <w:szCs w:val="24"/>
          <w:lang w:val="es-ES_tradnl"/>
        </w:rPr>
        <w:t>Եվրոպական</w:t>
      </w:r>
      <w:proofErr w:type="spellEnd"/>
      <w:r w:rsidR="00E1731C">
        <w:rPr>
          <w:rFonts w:ascii="GHEA Mariam" w:eastAsia="GHEA Mariam" w:hAnsi="GHEA Mariam" w:cs="GHEA Mariam"/>
          <w:bCs/>
          <w:sz w:val="24"/>
          <w:szCs w:val="24"/>
          <w:lang w:val="es-ES_tradnl"/>
        </w:rPr>
        <w:t xml:space="preserve"> </w:t>
      </w:r>
      <w:proofErr w:type="spellStart"/>
      <w:r w:rsidR="00E1731C">
        <w:rPr>
          <w:rFonts w:ascii="GHEA Mariam" w:eastAsia="GHEA Mariam" w:hAnsi="GHEA Mariam" w:cs="GHEA Mariam"/>
          <w:bCs/>
          <w:sz w:val="24"/>
          <w:szCs w:val="24"/>
          <w:lang w:val="es-ES_tradnl"/>
        </w:rPr>
        <w:t>դատարանն</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ընդգծել</w:t>
      </w:r>
      <w:proofErr w:type="spellEnd"/>
      <w:r w:rsidR="00E1731C" w:rsidRPr="00E1731C">
        <w:rPr>
          <w:rFonts w:ascii="GHEA Mariam" w:eastAsia="GHEA Mariam" w:hAnsi="GHEA Mariam" w:cs="GHEA Mariam"/>
          <w:bCs/>
          <w:sz w:val="24"/>
          <w:szCs w:val="24"/>
          <w:lang w:val="es-ES_tradnl"/>
        </w:rPr>
        <w:t xml:space="preserve"> է, </w:t>
      </w:r>
      <w:proofErr w:type="spellStart"/>
      <w:r w:rsidR="00E1731C" w:rsidRPr="00E1731C">
        <w:rPr>
          <w:rFonts w:ascii="GHEA Mariam" w:eastAsia="GHEA Mariam" w:hAnsi="GHEA Mariam" w:cs="GHEA Mariam"/>
          <w:bCs/>
          <w:sz w:val="24"/>
          <w:szCs w:val="24"/>
          <w:lang w:val="es-ES_tradnl"/>
        </w:rPr>
        <w:t>որ</w:t>
      </w:r>
      <w:proofErr w:type="spellEnd"/>
      <w:r w:rsidR="00E1731C" w:rsidRPr="00E1731C">
        <w:rPr>
          <w:rFonts w:ascii="GHEA Mariam" w:eastAsia="GHEA Mariam" w:hAnsi="GHEA Mariam" w:cs="GHEA Mariam"/>
          <w:bCs/>
          <w:sz w:val="24"/>
          <w:szCs w:val="24"/>
          <w:lang w:val="es-ES_tradnl"/>
        </w:rPr>
        <w:t xml:space="preserve"> </w:t>
      </w:r>
      <w:proofErr w:type="spellStart"/>
      <w:r w:rsidR="00E1731C">
        <w:rPr>
          <w:rFonts w:ascii="GHEA Mariam" w:eastAsia="GHEA Mariam" w:hAnsi="GHEA Mariam" w:cs="GHEA Mariam"/>
          <w:bCs/>
          <w:sz w:val="24"/>
          <w:szCs w:val="24"/>
          <w:lang w:val="es-ES_tradnl"/>
        </w:rPr>
        <w:t>Եվրոպական</w:t>
      </w:r>
      <w:proofErr w:type="spellEnd"/>
      <w:r w:rsidR="00E1731C">
        <w:rPr>
          <w:rFonts w:ascii="GHEA Mariam" w:eastAsia="GHEA Mariam" w:hAnsi="GHEA Mariam" w:cs="GHEA Mariam"/>
          <w:bCs/>
          <w:sz w:val="24"/>
          <w:szCs w:val="24"/>
          <w:lang w:val="es-ES_tradnl"/>
        </w:rPr>
        <w:t xml:space="preserve"> </w:t>
      </w:r>
      <w:proofErr w:type="spellStart"/>
      <w:r w:rsidR="00E1731C">
        <w:rPr>
          <w:rFonts w:ascii="GHEA Mariam" w:eastAsia="GHEA Mariam" w:hAnsi="GHEA Mariam" w:cs="GHEA Mariam"/>
          <w:bCs/>
          <w:sz w:val="24"/>
          <w:szCs w:val="24"/>
          <w:lang w:val="es-ES_tradnl"/>
        </w:rPr>
        <w:t>կ</w:t>
      </w:r>
      <w:r w:rsidR="00E1731C" w:rsidRPr="00E1731C">
        <w:rPr>
          <w:rFonts w:ascii="GHEA Mariam" w:eastAsia="GHEA Mariam" w:hAnsi="GHEA Mariam" w:cs="GHEA Mariam"/>
          <w:bCs/>
          <w:sz w:val="24"/>
          <w:szCs w:val="24"/>
          <w:lang w:val="es-ES_tradnl"/>
        </w:rPr>
        <w:t>ոնվենցիայի</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ամբողջ</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կառուցվածքը</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հիմնված</w:t>
      </w:r>
      <w:proofErr w:type="spellEnd"/>
      <w:r w:rsidR="00E1731C" w:rsidRPr="00E1731C">
        <w:rPr>
          <w:rFonts w:ascii="GHEA Mariam" w:eastAsia="GHEA Mariam" w:hAnsi="GHEA Mariam" w:cs="GHEA Mariam"/>
          <w:bCs/>
          <w:sz w:val="24"/>
          <w:szCs w:val="24"/>
          <w:lang w:val="es-ES_tradnl"/>
        </w:rPr>
        <w:t xml:space="preserve"> է </w:t>
      </w:r>
      <w:proofErr w:type="spellStart"/>
      <w:r w:rsidR="00E1731C" w:rsidRPr="00E1731C">
        <w:rPr>
          <w:rFonts w:ascii="GHEA Mariam" w:eastAsia="GHEA Mariam" w:hAnsi="GHEA Mariam" w:cs="GHEA Mariam"/>
          <w:bCs/>
          <w:sz w:val="24"/>
          <w:szCs w:val="24"/>
          <w:lang w:val="es-ES_tradnl"/>
        </w:rPr>
        <w:t>այն</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ընդհանուր</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ենթադրության</w:t>
      </w:r>
      <w:proofErr w:type="spellEnd"/>
      <w:r w:rsidR="001274BC">
        <w:rPr>
          <w:rFonts w:ascii="GHEA Mariam" w:eastAsia="GHEA Mariam" w:hAnsi="GHEA Mariam" w:cs="GHEA Mariam"/>
          <w:bCs/>
          <w:sz w:val="24"/>
          <w:szCs w:val="24"/>
          <w:lang w:val="es-ES_tradnl"/>
        </w:rPr>
        <w:t xml:space="preserve"> (</w:t>
      </w:r>
      <w:r w:rsidR="001274BC" w:rsidRPr="001274BC">
        <w:rPr>
          <w:rFonts w:ascii="GHEA Mariam" w:eastAsia="GHEA Mariam" w:hAnsi="GHEA Mariam" w:cs="GHEA Mariam"/>
          <w:bCs/>
          <w:i/>
          <w:iCs/>
          <w:sz w:val="24"/>
          <w:szCs w:val="24"/>
          <w:lang w:val="es-ES_tradnl"/>
        </w:rPr>
        <w:t xml:space="preserve">the general </w:t>
      </w:r>
      <w:proofErr w:type="spellStart"/>
      <w:r w:rsidR="001274BC" w:rsidRPr="001274BC">
        <w:rPr>
          <w:rFonts w:ascii="GHEA Mariam" w:eastAsia="GHEA Mariam" w:hAnsi="GHEA Mariam" w:cs="GHEA Mariam"/>
          <w:bCs/>
          <w:i/>
          <w:iCs/>
          <w:sz w:val="24"/>
          <w:szCs w:val="24"/>
          <w:lang w:val="es-ES_tradnl"/>
        </w:rPr>
        <w:t>assumption</w:t>
      </w:r>
      <w:proofErr w:type="spellEnd"/>
      <w:r w:rsidR="001274BC">
        <w:rPr>
          <w:rFonts w:ascii="GHEA Mariam" w:eastAsia="GHEA Mariam" w:hAnsi="GHEA Mariam" w:cs="GHEA Mariam"/>
          <w:bCs/>
          <w:sz w:val="24"/>
          <w:szCs w:val="24"/>
          <w:lang w:val="es-ES_tradnl"/>
        </w:rPr>
        <w:t>)</w:t>
      </w:r>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վրա</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որ</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անդամ</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պետությունների</w:t>
      </w:r>
      <w:proofErr w:type="spellEnd"/>
      <w:r w:rsidR="00E1731C" w:rsidRPr="00E1731C">
        <w:rPr>
          <w:rFonts w:ascii="GHEA Mariam" w:eastAsia="GHEA Mariam" w:hAnsi="GHEA Mariam" w:cs="GHEA Mariam"/>
          <w:bCs/>
          <w:sz w:val="24"/>
          <w:szCs w:val="24"/>
          <w:lang w:val="es-ES_tradnl"/>
        </w:rPr>
        <w:t xml:space="preserve"> </w:t>
      </w:r>
      <w:proofErr w:type="spellStart"/>
      <w:r w:rsidR="001C7EEB">
        <w:rPr>
          <w:rFonts w:ascii="GHEA Mariam" w:eastAsia="GHEA Mariam" w:hAnsi="GHEA Mariam" w:cs="GHEA Mariam"/>
          <w:bCs/>
          <w:sz w:val="24"/>
          <w:szCs w:val="24"/>
          <w:lang w:val="es-ES_tradnl"/>
        </w:rPr>
        <w:t>պ</w:t>
      </w:r>
      <w:r w:rsidR="00E1731C" w:rsidRPr="00E1731C">
        <w:rPr>
          <w:rFonts w:ascii="GHEA Mariam" w:eastAsia="GHEA Mariam" w:hAnsi="GHEA Mariam" w:cs="GHEA Mariam"/>
          <w:bCs/>
          <w:sz w:val="24"/>
          <w:szCs w:val="24"/>
          <w:lang w:val="es-ES_tradnl"/>
        </w:rPr>
        <w:t>ետական</w:t>
      </w:r>
      <w:proofErr w:type="spellEnd"/>
      <w:r w:rsidR="001C7EEB">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մարմինները</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գործում</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են</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բարեխղճորեն</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Այդ</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կառու</w:t>
      </w:r>
      <w:r w:rsidR="001274BC">
        <w:rPr>
          <w:rFonts w:ascii="GHEA Mariam" w:eastAsia="GHEA Mariam" w:hAnsi="GHEA Mariam" w:cs="GHEA Mariam"/>
          <w:bCs/>
          <w:sz w:val="24"/>
          <w:szCs w:val="24"/>
          <w:lang w:val="es-ES_tradnl"/>
        </w:rPr>
        <w:t>ցվածքը</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ներառում</w:t>
      </w:r>
      <w:proofErr w:type="spellEnd"/>
      <w:r w:rsidR="00E1731C" w:rsidRPr="00E1731C">
        <w:rPr>
          <w:rFonts w:ascii="GHEA Mariam" w:eastAsia="GHEA Mariam" w:hAnsi="GHEA Mariam" w:cs="GHEA Mariam"/>
          <w:bCs/>
          <w:sz w:val="24"/>
          <w:szCs w:val="24"/>
          <w:lang w:val="es-ES_tradnl"/>
        </w:rPr>
        <w:t xml:space="preserve"> է </w:t>
      </w:r>
      <w:proofErr w:type="spellStart"/>
      <w:r w:rsidR="00E1731C" w:rsidRPr="00E1731C">
        <w:rPr>
          <w:rFonts w:ascii="GHEA Mariam" w:eastAsia="GHEA Mariam" w:hAnsi="GHEA Mariam" w:cs="GHEA Mariam"/>
          <w:bCs/>
          <w:sz w:val="24"/>
          <w:szCs w:val="24"/>
          <w:lang w:val="es-ES_tradnl"/>
        </w:rPr>
        <w:t>վերահսկողության</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ընթացակարգը</w:t>
      </w:r>
      <w:proofErr w:type="spellEnd"/>
      <w:r w:rsidR="001274BC">
        <w:rPr>
          <w:rFonts w:ascii="GHEA Mariam" w:eastAsia="GHEA Mariam" w:hAnsi="GHEA Mariam" w:cs="GHEA Mariam"/>
          <w:bCs/>
          <w:sz w:val="24"/>
          <w:szCs w:val="24"/>
          <w:lang w:val="es-ES_tradnl"/>
        </w:rPr>
        <w:t>.</w:t>
      </w:r>
      <w:r w:rsidR="00E1731C" w:rsidRPr="00E1731C">
        <w:rPr>
          <w:rFonts w:ascii="GHEA Mariam" w:eastAsia="GHEA Mariam" w:hAnsi="GHEA Mariam" w:cs="GHEA Mariam"/>
          <w:bCs/>
          <w:sz w:val="24"/>
          <w:szCs w:val="24"/>
          <w:lang w:val="es-ES_tradnl"/>
        </w:rPr>
        <w:t xml:space="preserve"> </w:t>
      </w:r>
      <w:proofErr w:type="spellStart"/>
      <w:r w:rsidR="00E1731C" w:rsidRPr="00252F28">
        <w:rPr>
          <w:rFonts w:ascii="GHEA Mariam" w:eastAsia="GHEA Mariam" w:hAnsi="GHEA Mariam" w:cs="GHEA Mariam"/>
          <w:bCs/>
          <w:sz w:val="24"/>
          <w:szCs w:val="24"/>
          <w:lang w:val="es-ES_tradnl"/>
        </w:rPr>
        <w:t>վճիռների</w:t>
      </w:r>
      <w:proofErr w:type="spellEnd"/>
      <w:r w:rsidR="00E1731C" w:rsidRPr="00252F28">
        <w:rPr>
          <w:rFonts w:ascii="GHEA Mariam" w:eastAsia="GHEA Mariam" w:hAnsi="GHEA Mariam" w:cs="GHEA Mariam"/>
          <w:bCs/>
          <w:sz w:val="24"/>
          <w:szCs w:val="24"/>
          <w:lang w:val="es-ES_tradnl"/>
        </w:rPr>
        <w:t xml:space="preserve"> </w:t>
      </w:r>
      <w:proofErr w:type="spellStart"/>
      <w:r w:rsidR="00E1731C" w:rsidRPr="00252F28">
        <w:rPr>
          <w:rFonts w:ascii="GHEA Mariam" w:eastAsia="GHEA Mariam" w:hAnsi="GHEA Mariam" w:cs="GHEA Mariam"/>
          <w:bCs/>
          <w:sz w:val="24"/>
          <w:szCs w:val="24"/>
          <w:lang w:val="es-ES_tradnl"/>
        </w:rPr>
        <w:t>կատարումը</w:t>
      </w:r>
      <w:proofErr w:type="spellEnd"/>
      <w:r w:rsidR="00E1731C" w:rsidRPr="00252F28">
        <w:rPr>
          <w:rFonts w:ascii="GHEA Mariam" w:eastAsia="GHEA Mariam" w:hAnsi="GHEA Mariam" w:cs="GHEA Mariam"/>
          <w:bCs/>
          <w:sz w:val="24"/>
          <w:szCs w:val="24"/>
          <w:lang w:val="es-ES_tradnl"/>
        </w:rPr>
        <w:t xml:space="preserve"> </w:t>
      </w:r>
      <w:proofErr w:type="spellStart"/>
      <w:r w:rsidR="00E1731C" w:rsidRPr="00252F28">
        <w:rPr>
          <w:rFonts w:ascii="GHEA Mariam" w:eastAsia="GHEA Mariam" w:hAnsi="GHEA Mariam" w:cs="GHEA Mariam"/>
          <w:bCs/>
          <w:sz w:val="24"/>
          <w:szCs w:val="24"/>
          <w:lang w:val="es-ES_tradnl"/>
        </w:rPr>
        <w:t>պետք</w:t>
      </w:r>
      <w:proofErr w:type="spellEnd"/>
      <w:r w:rsidR="00E1731C" w:rsidRPr="00252F28">
        <w:rPr>
          <w:rFonts w:ascii="GHEA Mariam" w:eastAsia="GHEA Mariam" w:hAnsi="GHEA Mariam" w:cs="GHEA Mariam"/>
          <w:bCs/>
          <w:sz w:val="24"/>
          <w:szCs w:val="24"/>
          <w:lang w:val="es-ES_tradnl"/>
        </w:rPr>
        <w:t xml:space="preserve"> է </w:t>
      </w:r>
      <w:r w:rsidR="001F641A" w:rsidRPr="00252F28">
        <w:rPr>
          <w:rFonts w:ascii="GHEA Mariam" w:eastAsia="GHEA Mariam" w:hAnsi="GHEA Mariam" w:cs="GHEA Mariam"/>
          <w:bCs/>
          <w:sz w:val="24"/>
          <w:szCs w:val="24"/>
          <w:lang w:val="hy-AM"/>
        </w:rPr>
        <w:t>լինի</w:t>
      </w:r>
      <w:r w:rsidR="00E1731C" w:rsidRPr="00252F28">
        <w:rPr>
          <w:rFonts w:ascii="GHEA Mariam" w:eastAsia="GHEA Mariam" w:hAnsi="GHEA Mariam" w:cs="GHEA Mariam"/>
          <w:bCs/>
          <w:sz w:val="24"/>
          <w:szCs w:val="24"/>
          <w:lang w:val="es-ES_tradnl"/>
        </w:rPr>
        <w:t xml:space="preserve"> </w:t>
      </w:r>
      <w:proofErr w:type="spellStart"/>
      <w:r w:rsidR="00E1731C" w:rsidRPr="00252F28">
        <w:rPr>
          <w:rFonts w:ascii="GHEA Mariam" w:eastAsia="GHEA Mariam" w:hAnsi="GHEA Mariam" w:cs="GHEA Mariam"/>
          <w:bCs/>
          <w:sz w:val="24"/>
          <w:szCs w:val="24"/>
          <w:lang w:val="es-ES_tradnl"/>
        </w:rPr>
        <w:t>բարեխիղճ</w:t>
      </w:r>
      <w:proofErr w:type="spellEnd"/>
      <w:r w:rsidR="00E1731C" w:rsidRPr="00252F28">
        <w:rPr>
          <w:rFonts w:ascii="GHEA Mariam" w:eastAsia="GHEA Mariam" w:hAnsi="GHEA Mariam" w:cs="GHEA Mariam"/>
          <w:bCs/>
          <w:sz w:val="24"/>
          <w:szCs w:val="24"/>
          <w:lang w:val="es-ES_tradnl"/>
        </w:rPr>
        <w:t xml:space="preserve"> և </w:t>
      </w:r>
      <w:proofErr w:type="spellStart"/>
      <w:r w:rsidR="00E1731C" w:rsidRPr="00252F28">
        <w:rPr>
          <w:rFonts w:ascii="GHEA Mariam" w:eastAsia="GHEA Mariam" w:hAnsi="GHEA Mariam" w:cs="GHEA Mariam"/>
          <w:bCs/>
          <w:sz w:val="24"/>
          <w:szCs w:val="24"/>
          <w:lang w:val="es-ES_tradnl"/>
        </w:rPr>
        <w:t>տեղի</w:t>
      </w:r>
      <w:proofErr w:type="spellEnd"/>
      <w:r w:rsidR="00E1731C" w:rsidRPr="00252F28">
        <w:rPr>
          <w:rFonts w:ascii="GHEA Mariam" w:eastAsia="GHEA Mariam" w:hAnsi="GHEA Mariam" w:cs="GHEA Mariam"/>
          <w:bCs/>
          <w:sz w:val="24"/>
          <w:szCs w:val="24"/>
          <w:lang w:val="es-ES_tradnl"/>
        </w:rPr>
        <w:t xml:space="preserve"> </w:t>
      </w:r>
      <w:proofErr w:type="spellStart"/>
      <w:r w:rsidR="00E1731C" w:rsidRPr="00252F28">
        <w:rPr>
          <w:rFonts w:ascii="GHEA Mariam" w:eastAsia="GHEA Mariam" w:hAnsi="GHEA Mariam" w:cs="GHEA Mariam"/>
          <w:bCs/>
          <w:sz w:val="24"/>
          <w:szCs w:val="24"/>
          <w:lang w:val="es-ES_tradnl"/>
        </w:rPr>
        <w:t>ունենա</w:t>
      </w:r>
      <w:proofErr w:type="spellEnd"/>
      <w:r w:rsidR="00E1731C" w:rsidRPr="00252F28">
        <w:rPr>
          <w:rFonts w:ascii="GHEA Mariam" w:eastAsia="GHEA Mariam" w:hAnsi="GHEA Mariam" w:cs="GHEA Mariam"/>
          <w:bCs/>
          <w:sz w:val="24"/>
          <w:szCs w:val="24"/>
          <w:lang w:val="es-ES_tradnl"/>
        </w:rPr>
        <w:t xml:space="preserve"> </w:t>
      </w:r>
      <w:proofErr w:type="spellStart"/>
      <w:r w:rsidR="00E1731C" w:rsidRPr="00252F28">
        <w:rPr>
          <w:rFonts w:ascii="GHEA Mariam" w:eastAsia="GHEA Mariam" w:hAnsi="GHEA Mariam" w:cs="GHEA Mariam"/>
          <w:bCs/>
          <w:sz w:val="24"/>
          <w:szCs w:val="24"/>
          <w:lang w:val="es-ES_tradnl"/>
        </w:rPr>
        <w:t>վճռի</w:t>
      </w:r>
      <w:proofErr w:type="spellEnd"/>
      <w:r w:rsidR="00E1731C" w:rsidRPr="00252F28">
        <w:rPr>
          <w:rFonts w:ascii="GHEA Mariam" w:eastAsia="GHEA Mariam" w:hAnsi="GHEA Mariam" w:cs="GHEA Mariam"/>
          <w:bCs/>
          <w:sz w:val="24"/>
          <w:szCs w:val="24"/>
          <w:lang w:val="es-ES_tradnl"/>
        </w:rPr>
        <w:t xml:space="preserve"> «</w:t>
      </w:r>
      <w:proofErr w:type="spellStart"/>
      <w:r w:rsidR="00E1731C" w:rsidRPr="00252F28">
        <w:rPr>
          <w:rFonts w:ascii="GHEA Mariam" w:eastAsia="GHEA Mariam" w:hAnsi="GHEA Mariam" w:cs="GHEA Mariam"/>
          <w:bCs/>
          <w:sz w:val="24"/>
          <w:szCs w:val="24"/>
          <w:lang w:val="es-ES_tradnl"/>
        </w:rPr>
        <w:t>եզրակացությունների</w:t>
      </w:r>
      <w:proofErr w:type="spellEnd"/>
      <w:r w:rsidR="00E1731C" w:rsidRPr="00252F28">
        <w:rPr>
          <w:rFonts w:ascii="GHEA Mariam" w:eastAsia="GHEA Mariam" w:hAnsi="GHEA Mariam" w:cs="GHEA Mariam"/>
          <w:bCs/>
          <w:sz w:val="24"/>
          <w:szCs w:val="24"/>
          <w:lang w:val="es-ES_tradnl"/>
        </w:rPr>
        <w:t xml:space="preserve"> և </w:t>
      </w:r>
      <w:proofErr w:type="spellStart"/>
      <w:r w:rsidR="00E1731C" w:rsidRPr="00252F28">
        <w:rPr>
          <w:rFonts w:ascii="GHEA Mariam" w:eastAsia="GHEA Mariam" w:hAnsi="GHEA Mariam" w:cs="GHEA Mariam"/>
          <w:bCs/>
          <w:sz w:val="24"/>
          <w:szCs w:val="24"/>
          <w:lang w:val="es-ES_tradnl"/>
        </w:rPr>
        <w:t>ոգու</w:t>
      </w:r>
      <w:proofErr w:type="spellEnd"/>
      <w:r w:rsidR="00E1731C" w:rsidRPr="00252F28">
        <w:rPr>
          <w:rFonts w:ascii="GHEA Mariam" w:eastAsia="GHEA Mariam" w:hAnsi="GHEA Mariam" w:cs="GHEA Mariam"/>
          <w:bCs/>
          <w:sz w:val="24"/>
          <w:szCs w:val="24"/>
          <w:lang w:val="es-ES_tradnl"/>
        </w:rPr>
        <w:t xml:space="preserve">» </w:t>
      </w:r>
      <w:proofErr w:type="spellStart"/>
      <w:r w:rsidR="00E1731C" w:rsidRPr="00252F28">
        <w:rPr>
          <w:rFonts w:ascii="GHEA Mariam" w:eastAsia="GHEA Mariam" w:hAnsi="GHEA Mariam" w:cs="GHEA Mariam"/>
          <w:bCs/>
          <w:sz w:val="24"/>
          <w:szCs w:val="24"/>
          <w:lang w:val="es-ES_tradnl"/>
        </w:rPr>
        <w:t>հետ</w:t>
      </w:r>
      <w:proofErr w:type="spellEnd"/>
      <w:r w:rsidR="00E1731C" w:rsidRPr="00252F28">
        <w:rPr>
          <w:rFonts w:ascii="GHEA Mariam" w:eastAsia="GHEA Mariam" w:hAnsi="GHEA Mariam" w:cs="GHEA Mariam"/>
          <w:bCs/>
          <w:sz w:val="24"/>
          <w:szCs w:val="24"/>
          <w:lang w:val="es-ES_tradnl"/>
        </w:rPr>
        <w:t xml:space="preserve"> </w:t>
      </w:r>
      <w:proofErr w:type="spellStart"/>
      <w:r w:rsidR="00E1731C" w:rsidRPr="00252F28">
        <w:rPr>
          <w:rFonts w:ascii="GHEA Mariam" w:eastAsia="GHEA Mariam" w:hAnsi="GHEA Mariam" w:cs="GHEA Mariam"/>
          <w:bCs/>
          <w:sz w:val="24"/>
          <w:szCs w:val="24"/>
          <w:lang w:val="es-ES_tradnl"/>
        </w:rPr>
        <w:t>համատեղելի</w:t>
      </w:r>
      <w:proofErr w:type="spellEnd"/>
      <w:r w:rsidR="00E1731C" w:rsidRPr="00252F28">
        <w:rPr>
          <w:rFonts w:ascii="GHEA Mariam" w:eastAsia="GHEA Mariam" w:hAnsi="GHEA Mariam" w:cs="GHEA Mariam"/>
          <w:bCs/>
          <w:sz w:val="24"/>
          <w:szCs w:val="24"/>
          <w:lang w:val="es-ES_tradnl"/>
        </w:rPr>
        <w:t xml:space="preserve"> </w:t>
      </w:r>
      <w:proofErr w:type="spellStart"/>
      <w:r w:rsidR="00E1731C" w:rsidRPr="00252F28">
        <w:rPr>
          <w:rFonts w:ascii="GHEA Mariam" w:eastAsia="GHEA Mariam" w:hAnsi="GHEA Mariam" w:cs="GHEA Mariam"/>
          <w:bCs/>
          <w:sz w:val="24"/>
          <w:szCs w:val="24"/>
          <w:lang w:val="es-ES_tradnl"/>
        </w:rPr>
        <w:t>ձևով</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Վերջնական</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դատական</w:t>
      </w:r>
      <w:proofErr w:type="spellEnd"/>
      <w:r w:rsidR="001274BC">
        <w:rPr>
          <w:rFonts w:ascii="GHEA Mariam" w:eastAsia="GHEA Mariam" w:hAnsi="GHEA Mariam" w:cs="GHEA Mariam"/>
          <w:bCs/>
          <w:sz w:val="24"/>
          <w:szCs w:val="24"/>
          <w:lang w:val="es-ES_tradnl"/>
        </w:rPr>
        <w:t xml:space="preserve"> </w:t>
      </w:r>
      <w:proofErr w:type="spellStart"/>
      <w:r w:rsidR="001274BC">
        <w:rPr>
          <w:rFonts w:ascii="GHEA Mariam" w:eastAsia="GHEA Mariam" w:hAnsi="GHEA Mariam" w:cs="GHEA Mariam"/>
          <w:bCs/>
          <w:sz w:val="24"/>
          <w:szCs w:val="24"/>
          <w:lang w:val="es-ES_tradnl"/>
        </w:rPr>
        <w:t>վճռի</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չկատարումը</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հավանաբար</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կհանգեցնի</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օրենքի</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գերակայության</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սկզբունքի</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հետ</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անհամատեղելի</w:t>
      </w:r>
      <w:proofErr w:type="spellEnd"/>
      <w:r w:rsidR="00E1731C" w:rsidRPr="00E1731C">
        <w:rPr>
          <w:rFonts w:ascii="GHEA Mariam" w:eastAsia="GHEA Mariam" w:hAnsi="GHEA Mariam" w:cs="GHEA Mariam"/>
          <w:bCs/>
          <w:sz w:val="24"/>
          <w:szCs w:val="24"/>
          <w:lang w:val="es-ES_tradnl"/>
        </w:rPr>
        <w:t xml:space="preserve"> </w:t>
      </w:r>
      <w:proofErr w:type="spellStart"/>
      <w:r w:rsidR="00E1731C" w:rsidRPr="00E1731C">
        <w:rPr>
          <w:rFonts w:ascii="GHEA Mariam" w:eastAsia="GHEA Mariam" w:hAnsi="GHEA Mariam" w:cs="GHEA Mariam"/>
          <w:bCs/>
          <w:sz w:val="24"/>
          <w:szCs w:val="24"/>
          <w:lang w:val="es-ES_tradnl"/>
        </w:rPr>
        <w:t>իրավիճակների</w:t>
      </w:r>
      <w:proofErr w:type="spellEnd"/>
      <w:r w:rsidR="001274BC">
        <w:rPr>
          <w:rStyle w:val="FootnoteReference"/>
          <w:rFonts w:ascii="GHEA Mariam" w:eastAsia="GHEA Mariam" w:hAnsi="GHEA Mariam" w:cs="GHEA Mariam"/>
          <w:bCs/>
          <w:sz w:val="24"/>
          <w:szCs w:val="24"/>
          <w:lang w:val="es-ES_tradnl"/>
        </w:rPr>
        <w:footnoteReference w:id="3"/>
      </w:r>
      <w:r w:rsidR="001274BC">
        <w:rPr>
          <w:rFonts w:ascii="GHEA Mariam" w:eastAsia="GHEA Mariam" w:hAnsi="GHEA Mariam" w:cs="GHEA Mariam"/>
          <w:bCs/>
          <w:sz w:val="24"/>
          <w:szCs w:val="24"/>
          <w:lang w:val="es-ES_tradnl"/>
        </w:rPr>
        <w:t>:</w:t>
      </w:r>
      <w:r w:rsidR="00D27726">
        <w:rPr>
          <w:rFonts w:ascii="GHEA Mariam" w:eastAsia="GHEA Mariam" w:hAnsi="GHEA Mariam" w:cs="GHEA Mariam"/>
          <w:bCs/>
          <w:sz w:val="24"/>
          <w:szCs w:val="24"/>
          <w:lang w:val="es-ES_tradnl"/>
        </w:rPr>
        <w:t xml:space="preserve"> </w:t>
      </w:r>
      <w:proofErr w:type="spellStart"/>
      <w:r w:rsidR="00D27726">
        <w:rPr>
          <w:rFonts w:ascii="GHEA Mariam" w:eastAsia="GHEA Mariam" w:hAnsi="GHEA Mariam" w:cs="GHEA Mariam"/>
          <w:bCs/>
          <w:sz w:val="24"/>
          <w:szCs w:val="24"/>
          <w:lang w:val="es-ES_tradnl"/>
        </w:rPr>
        <w:t>Ավելին</w:t>
      </w:r>
      <w:proofErr w:type="spellEnd"/>
      <w:r w:rsidR="00D27726">
        <w:rPr>
          <w:rFonts w:ascii="GHEA Mariam" w:eastAsia="GHEA Mariam" w:hAnsi="GHEA Mariam" w:cs="GHEA Mariam"/>
          <w:bCs/>
          <w:sz w:val="24"/>
          <w:szCs w:val="24"/>
          <w:lang w:val="es-ES_tradnl"/>
        </w:rPr>
        <w:t xml:space="preserve">, </w:t>
      </w:r>
      <w:proofErr w:type="spellStart"/>
      <w:r w:rsidR="00D27726">
        <w:rPr>
          <w:rFonts w:ascii="GHEA Mariam" w:eastAsia="GHEA Mariam" w:hAnsi="GHEA Mariam" w:cs="GHEA Mariam"/>
          <w:bCs/>
          <w:sz w:val="24"/>
          <w:szCs w:val="24"/>
          <w:lang w:val="es-ES_tradnl"/>
        </w:rPr>
        <w:lastRenderedPageBreak/>
        <w:t>Եվրոպական</w:t>
      </w:r>
      <w:proofErr w:type="spellEnd"/>
      <w:r w:rsidR="00D27726">
        <w:rPr>
          <w:rFonts w:ascii="GHEA Mariam" w:eastAsia="GHEA Mariam" w:hAnsi="GHEA Mariam" w:cs="GHEA Mariam"/>
          <w:bCs/>
          <w:sz w:val="24"/>
          <w:szCs w:val="24"/>
          <w:lang w:val="es-ES_tradnl"/>
        </w:rPr>
        <w:t xml:space="preserve"> </w:t>
      </w:r>
      <w:proofErr w:type="spellStart"/>
      <w:r w:rsidR="00D27726">
        <w:rPr>
          <w:rFonts w:ascii="GHEA Mariam" w:eastAsia="GHEA Mariam" w:hAnsi="GHEA Mariam" w:cs="GHEA Mariam"/>
          <w:bCs/>
          <w:sz w:val="24"/>
          <w:szCs w:val="24"/>
          <w:lang w:val="es-ES_tradnl"/>
        </w:rPr>
        <w:t>կոնվենցիայի</w:t>
      </w:r>
      <w:proofErr w:type="spellEnd"/>
      <w:r w:rsidR="00D27726">
        <w:rPr>
          <w:rFonts w:ascii="GHEA Mariam" w:eastAsia="GHEA Mariam" w:hAnsi="GHEA Mariam" w:cs="GHEA Mariam"/>
          <w:bCs/>
          <w:sz w:val="24"/>
          <w:szCs w:val="24"/>
          <w:lang w:val="es-ES_tradnl"/>
        </w:rPr>
        <w:t xml:space="preserve"> 15-րդ </w:t>
      </w:r>
      <w:proofErr w:type="spellStart"/>
      <w:r w:rsidR="00D27726">
        <w:rPr>
          <w:rFonts w:ascii="GHEA Mariam" w:eastAsia="GHEA Mariam" w:hAnsi="GHEA Mariam" w:cs="GHEA Mariam"/>
          <w:bCs/>
          <w:sz w:val="24"/>
          <w:szCs w:val="24"/>
          <w:lang w:val="es-ES_tradnl"/>
        </w:rPr>
        <w:t>արձանագրությամբ</w:t>
      </w:r>
      <w:proofErr w:type="spellEnd"/>
      <w:r w:rsidR="00D27726">
        <w:rPr>
          <w:rFonts w:ascii="GHEA Mariam" w:eastAsia="GHEA Mariam" w:hAnsi="GHEA Mariam" w:cs="GHEA Mariam"/>
          <w:bCs/>
          <w:sz w:val="24"/>
          <w:szCs w:val="24"/>
          <w:lang w:val="es-ES_tradnl"/>
        </w:rPr>
        <w:t xml:space="preserve"> </w:t>
      </w:r>
      <w:proofErr w:type="spellStart"/>
      <w:r w:rsidR="00D27726">
        <w:rPr>
          <w:rFonts w:ascii="GHEA Mariam" w:eastAsia="GHEA Mariam" w:hAnsi="GHEA Mariam" w:cs="GHEA Mariam"/>
          <w:bCs/>
          <w:sz w:val="24"/>
          <w:szCs w:val="24"/>
          <w:lang w:val="es-ES_tradnl"/>
        </w:rPr>
        <w:t>Բ</w:t>
      </w:r>
      <w:r w:rsidR="00D27726" w:rsidRPr="00D27726">
        <w:rPr>
          <w:rFonts w:ascii="GHEA Mariam" w:eastAsia="GHEA Mariam" w:hAnsi="GHEA Mariam" w:cs="GHEA Mariam"/>
          <w:bCs/>
          <w:sz w:val="24"/>
          <w:szCs w:val="24"/>
          <w:lang w:val="es-ES_tradnl"/>
        </w:rPr>
        <w:t>արձր</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պայմանավորվող</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կողմերը</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սուբսիդիարության</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սկզբունքին</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համապատասխան</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կրում</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են</w:t>
      </w:r>
      <w:proofErr w:type="spellEnd"/>
      <w:r w:rsidR="00D27726" w:rsidRPr="00D27726">
        <w:rPr>
          <w:rFonts w:ascii="GHEA Mariam" w:eastAsia="GHEA Mariam" w:hAnsi="GHEA Mariam" w:cs="GHEA Mariam"/>
          <w:bCs/>
          <w:sz w:val="24"/>
          <w:szCs w:val="24"/>
          <w:lang w:val="es-ES_tradnl"/>
        </w:rPr>
        <w:t xml:space="preserve"> </w:t>
      </w:r>
      <w:proofErr w:type="spellStart"/>
      <w:r w:rsidR="00D27726">
        <w:rPr>
          <w:rFonts w:ascii="GHEA Mariam" w:eastAsia="GHEA Mariam" w:hAnsi="GHEA Mariam" w:cs="GHEA Mariam"/>
          <w:bCs/>
          <w:sz w:val="24"/>
          <w:szCs w:val="24"/>
          <w:lang w:val="es-ES_tradnl"/>
        </w:rPr>
        <w:t>Եվրոպական</w:t>
      </w:r>
      <w:proofErr w:type="spellEnd"/>
      <w:r w:rsidR="00D27726">
        <w:rPr>
          <w:rFonts w:ascii="GHEA Mariam" w:eastAsia="GHEA Mariam" w:hAnsi="GHEA Mariam" w:cs="GHEA Mariam"/>
          <w:bCs/>
          <w:sz w:val="24"/>
          <w:szCs w:val="24"/>
          <w:lang w:val="es-ES_tradnl"/>
        </w:rPr>
        <w:t xml:space="preserve"> </w:t>
      </w:r>
      <w:proofErr w:type="spellStart"/>
      <w:r w:rsidR="00D27726">
        <w:rPr>
          <w:rFonts w:ascii="GHEA Mariam" w:eastAsia="GHEA Mariam" w:hAnsi="GHEA Mariam" w:cs="GHEA Mariam"/>
          <w:bCs/>
          <w:sz w:val="24"/>
          <w:szCs w:val="24"/>
          <w:lang w:val="es-ES_tradnl"/>
        </w:rPr>
        <w:t>կ</w:t>
      </w:r>
      <w:r w:rsidR="00D27726" w:rsidRPr="00D27726">
        <w:rPr>
          <w:rFonts w:ascii="GHEA Mariam" w:eastAsia="GHEA Mariam" w:hAnsi="GHEA Mariam" w:cs="GHEA Mariam"/>
          <w:bCs/>
          <w:sz w:val="24"/>
          <w:szCs w:val="24"/>
          <w:lang w:val="es-ES_tradnl"/>
        </w:rPr>
        <w:t>ոնվենցիայով</w:t>
      </w:r>
      <w:proofErr w:type="spellEnd"/>
      <w:r w:rsidR="00D27726" w:rsidRPr="00D27726">
        <w:rPr>
          <w:rFonts w:ascii="GHEA Mariam" w:eastAsia="GHEA Mariam" w:hAnsi="GHEA Mariam" w:cs="GHEA Mariam"/>
          <w:bCs/>
          <w:sz w:val="24"/>
          <w:szCs w:val="24"/>
          <w:lang w:val="es-ES_tradnl"/>
        </w:rPr>
        <w:t xml:space="preserve"> և </w:t>
      </w:r>
      <w:proofErr w:type="spellStart"/>
      <w:r w:rsidR="00D27726" w:rsidRPr="00D27726">
        <w:rPr>
          <w:rFonts w:ascii="GHEA Mariam" w:eastAsia="GHEA Mariam" w:hAnsi="GHEA Mariam" w:cs="GHEA Mariam"/>
          <w:bCs/>
          <w:sz w:val="24"/>
          <w:szCs w:val="24"/>
          <w:lang w:val="es-ES_tradnl"/>
        </w:rPr>
        <w:t>դրան</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կից</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արձանագրություններով</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սահմանված</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իրավունքները</w:t>
      </w:r>
      <w:proofErr w:type="spellEnd"/>
      <w:r w:rsidR="00D27726" w:rsidRPr="00D27726">
        <w:rPr>
          <w:rFonts w:ascii="GHEA Mariam" w:eastAsia="GHEA Mariam" w:hAnsi="GHEA Mariam" w:cs="GHEA Mariam"/>
          <w:bCs/>
          <w:sz w:val="24"/>
          <w:szCs w:val="24"/>
          <w:lang w:val="es-ES_tradnl"/>
        </w:rPr>
        <w:t xml:space="preserve"> և </w:t>
      </w:r>
      <w:proofErr w:type="spellStart"/>
      <w:r w:rsidR="00D27726" w:rsidRPr="00D27726">
        <w:rPr>
          <w:rFonts w:ascii="GHEA Mariam" w:eastAsia="GHEA Mariam" w:hAnsi="GHEA Mariam" w:cs="GHEA Mariam"/>
          <w:bCs/>
          <w:sz w:val="24"/>
          <w:szCs w:val="24"/>
          <w:lang w:val="es-ES_tradnl"/>
        </w:rPr>
        <w:t>ազատություններն</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ապահովելու</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առաջնային</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պատասխանատվությունը</w:t>
      </w:r>
      <w:proofErr w:type="spellEnd"/>
      <w:r w:rsidR="00D27726" w:rsidRPr="00D27726">
        <w:rPr>
          <w:rFonts w:ascii="GHEA Mariam" w:eastAsia="GHEA Mariam" w:hAnsi="GHEA Mariam" w:cs="GHEA Mariam"/>
          <w:bCs/>
          <w:sz w:val="24"/>
          <w:szCs w:val="24"/>
          <w:lang w:val="es-ES_tradnl"/>
        </w:rPr>
        <w:t xml:space="preserve"> և </w:t>
      </w:r>
      <w:proofErr w:type="spellStart"/>
      <w:r w:rsidR="00C24D50">
        <w:rPr>
          <w:rFonts w:ascii="GHEA Mariam" w:eastAsia="GHEA Mariam" w:hAnsi="GHEA Mariam" w:cs="GHEA Mariam"/>
          <w:bCs/>
          <w:sz w:val="24"/>
          <w:szCs w:val="24"/>
          <w:lang w:val="es-ES_tradnl"/>
        </w:rPr>
        <w:t>դա</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անելիս</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նրանք</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օգտվում</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են</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հայեցողության</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իրավունքից</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որը</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ենթակա</w:t>
      </w:r>
      <w:proofErr w:type="spellEnd"/>
      <w:r w:rsidR="00D27726" w:rsidRPr="00D27726">
        <w:rPr>
          <w:rFonts w:ascii="GHEA Mariam" w:eastAsia="GHEA Mariam" w:hAnsi="GHEA Mariam" w:cs="GHEA Mariam"/>
          <w:bCs/>
          <w:sz w:val="24"/>
          <w:szCs w:val="24"/>
          <w:lang w:val="es-ES_tradnl"/>
        </w:rPr>
        <w:t xml:space="preserve"> է </w:t>
      </w:r>
      <w:proofErr w:type="spellStart"/>
      <w:r w:rsidR="00D27726">
        <w:rPr>
          <w:rFonts w:ascii="GHEA Mariam" w:eastAsia="GHEA Mariam" w:hAnsi="GHEA Mariam" w:cs="GHEA Mariam"/>
          <w:bCs/>
          <w:sz w:val="24"/>
          <w:szCs w:val="24"/>
          <w:lang w:val="es-ES_tradnl"/>
        </w:rPr>
        <w:t>Ե</w:t>
      </w:r>
      <w:r w:rsidR="00D27726" w:rsidRPr="00D27726">
        <w:rPr>
          <w:rFonts w:ascii="GHEA Mariam" w:eastAsia="GHEA Mariam" w:hAnsi="GHEA Mariam" w:cs="GHEA Mariam"/>
          <w:bCs/>
          <w:sz w:val="24"/>
          <w:szCs w:val="24"/>
          <w:lang w:val="es-ES_tradnl"/>
        </w:rPr>
        <w:t>վրոպական</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դատարանի</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վերահսկողությանը</w:t>
      </w:r>
      <w:proofErr w:type="spellEnd"/>
      <w:r w:rsidR="00D27726">
        <w:rPr>
          <w:rFonts w:ascii="GHEA Mariam" w:eastAsia="GHEA Mariam" w:hAnsi="GHEA Mariam" w:cs="GHEA Mariam"/>
          <w:bCs/>
          <w:sz w:val="24"/>
          <w:szCs w:val="24"/>
          <w:lang w:val="es-ES_tradnl"/>
        </w:rPr>
        <w:t xml:space="preserve">: </w:t>
      </w:r>
      <w:proofErr w:type="spellStart"/>
      <w:r w:rsidR="00D27726">
        <w:rPr>
          <w:rFonts w:ascii="GHEA Mariam" w:eastAsia="GHEA Mariam" w:hAnsi="GHEA Mariam" w:cs="GHEA Mariam"/>
          <w:bCs/>
          <w:sz w:val="24"/>
          <w:szCs w:val="24"/>
          <w:lang w:val="es-ES_tradnl"/>
        </w:rPr>
        <w:t>Ս</w:t>
      </w:r>
      <w:r w:rsidR="00D27726" w:rsidRPr="00D27726">
        <w:rPr>
          <w:rFonts w:ascii="GHEA Mariam" w:eastAsia="GHEA Mariam" w:hAnsi="GHEA Mariam" w:cs="GHEA Mariam"/>
          <w:bCs/>
          <w:sz w:val="24"/>
          <w:szCs w:val="24"/>
          <w:lang w:val="es-ES_tradnl"/>
        </w:rPr>
        <w:t>ուբսիդիարության</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սկզբունք</w:t>
      </w:r>
      <w:r w:rsidR="00056472">
        <w:rPr>
          <w:rFonts w:ascii="GHEA Mariam" w:eastAsia="GHEA Mariam" w:hAnsi="GHEA Mariam" w:cs="GHEA Mariam"/>
          <w:bCs/>
          <w:sz w:val="24"/>
          <w:szCs w:val="24"/>
          <w:lang w:val="es-ES_tradnl"/>
        </w:rPr>
        <w:t>ը</w:t>
      </w:r>
      <w:proofErr w:type="spellEnd"/>
      <w:r w:rsidR="00056472">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պարտադ</w:t>
      </w:r>
      <w:r w:rsidR="00D27726">
        <w:rPr>
          <w:rFonts w:ascii="GHEA Mariam" w:eastAsia="GHEA Mariam" w:hAnsi="GHEA Mariam" w:cs="GHEA Mariam"/>
          <w:bCs/>
          <w:sz w:val="24"/>
          <w:szCs w:val="24"/>
          <w:lang w:val="es-ES_tradnl"/>
        </w:rPr>
        <w:t>ր</w:t>
      </w:r>
      <w:r w:rsidR="00D27726" w:rsidRPr="00D27726">
        <w:rPr>
          <w:rFonts w:ascii="GHEA Mariam" w:eastAsia="GHEA Mariam" w:hAnsi="GHEA Mariam" w:cs="GHEA Mariam"/>
          <w:bCs/>
          <w:sz w:val="24"/>
          <w:szCs w:val="24"/>
          <w:lang w:val="es-ES_tradnl"/>
        </w:rPr>
        <w:t>ում</w:t>
      </w:r>
      <w:proofErr w:type="spellEnd"/>
      <w:r w:rsidR="00D27726" w:rsidRPr="00D27726">
        <w:rPr>
          <w:rFonts w:ascii="GHEA Mariam" w:eastAsia="GHEA Mariam" w:hAnsi="GHEA Mariam" w:cs="GHEA Mariam"/>
          <w:bCs/>
          <w:sz w:val="24"/>
          <w:szCs w:val="24"/>
          <w:lang w:val="es-ES_tradnl"/>
        </w:rPr>
        <w:t xml:space="preserve"> է </w:t>
      </w:r>
      <w:proofErr w:type="spellStart"/>
      <w:r w:rsidR="00D27726" w:rsidRPr="00D27726">
        <w:rPr>
          <w:rFonts w:ascii="GHEA Mariam" w:eastAsia="GHEA Mariam" w:hAnsi="GHEA Mariam" w:cs="GHEA Mariam"/>
          <w:bCs/>
          <w:sz w:val="24"/>
          <w:szCs w:val="24"/>
          <w:lang w:val="es-ES_tradnl"/>
        </w:rPr>
        <w:t>համատեղ</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պատասխանատվություն</w:t>
      </w:r>
      <w:proofErr w:type="spellEnd"/>
      <w:r w:rsidR="00D27726" w:rsidRPr="00D27726">
        <w:rPr>
          <w:rFonts w:ascii="GHEA Mariam" w:eastAsia="GHEA Mariam" w:hAnsi="GHEA Mariam" w:cs="GHEA Mariam"/>
          <w:bCs/>
          <w:sz w:val="24"/>
          <w:szCs w:val="24"/>
          <w:lang w:val="es-ES_tradnl"/>
        </w:rPr>
        <w:t xml:space="preserve"> </w:t>
      </w:r>
      <w:proofErr w:type="spellStart"/>
      <w:r w:rsidR="00056472">
        <w:rPr>
          <w:rFonts w:ascii="GHEA Mariam" w:eastAsia="GHEA Mariam" w:hAnsi="GHEA Mariam" w:cs="GHEA Mariam"/>
          <w:bCs/>
          <w:sz w:val="24"/>
          <w:szCs w:val="24"/>
          <w:lang w:val="es-ES_tradnl"/>
        </w:rPr>
        <w:t>մ</w:t>
      </w:r>
      <w:r w:rsidR="00D27726" w:rsidRPr="00D27726">
        <w:rPr>
          <w:rFonts w:ascii="GHEA Mariam" w:eastAsia="GHEA Mariam" w:hAnsi="GHEA Mariam" w:cs="GHEA Mariam"/>
          <w:bCs/>
          <w:sz w:val="24"/>
          <w:szCs w:val="24"/>
          <w:lang w:val="es-ES_tradnl"/>
        </w:rPr>
        <w:t>ասնակից</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պետությունների</w:t>
      </w:r>
      <w:proofErr w:type="spellEnd"/>
      <w:r w:rsidR="00D27726" w:rsidRPr="00D27726">
        <w:rPr>
          <w:rFonts w:ascii="GHEA Mariam" w:eastAsia="GHEA Mariam" w:hAnsi="GHEA Mariam" w:cs="GHEA Mariam"/>
          <w:bCs/>
          <w:sz w:val="24"/>
          <w:szCs w:val="24"/>
          <w:lang w:val="es-ES_tradnl"/>
        </w:rPr>
        <w:t xml:space="preserve"> և </w:t>
      </w:r>
      <w:proofErr w:type="spellStart"/>
      <w:r w:rsidR="00056472">
        <w:rPr>
          <w:rFonts w:ascii="GHEA Mariam" w:eastAsia="GHEA Mariam" w:hAnsi="GHEA Mariam" w:cs="GHEA Mariam"/>
          <w:bCs/>
          <w:sz w:val="24"/>
          <w:szCs w:val="24"/>
          <w:lang w:val="es-ES_tradnl"/>
        </w:rPr>
        <w:t>Եվրոպական</w:t>
      </w:r>
      <w:proofErr w:type="spellEnd"/>
      <w:r w:rsidR="00056472">
        <w:rPr>
          <w:rFonts w:ascii="GHEA Mariam" w:eastAsia="GHEA Mariam" w:hAnsi="GHEA Mariam" w:cs="GHEA Mariam"/>
          <w:bCs/>
          <w:sz w:val="24"/>
          <w:szCs w:val="24"/>
          <w:lang w:val="es-ES_tradnl"/>
        </w:rPr>
        <w:t xml:space="preserve"> </w:t>
      </w:r>
      <w:proofErr w:type="spellStart"/>
      <w:r w:rsidR="00056472">
        <w:rPr>
          <w:rFonts w:ascii="GHEA Mariam" w:eastAsia="GHEA Mariam" w:hAnsi="GHEA Mariam" w:cs="GHEA Mariam"/>
          <w:bCs/>
          <w:sz w:val="24"/>
          <w:szCs w:val="24"/>
          <w:lang w:val="es-ES_tradnl"/>
        </w:rPr>
        <w:t>դ</w:t>
      </w:r>
      <w:r w:rsidR="00D27726" w:rsidRPr="00D27726">
        <w:rPr>
          <w:rFonts w:ascii="GHEA Mariam" w:eastAsia="GHEA Mariam" w:hAnsi="GHEA Mariam" w:cs="GHEA Mariam"/>
          <w:bCs/>
          <w:sz w:val="24"/>
          <w:szCs w:val="24"/>
          <w:lang w:val="es-ES_tradnl"/>
        </w:rPr>
        <w:t>ատարանի</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միջև</w:t>
      </w:r>
      <w:proofErr w:type="spellEnd"/>
      <w:r w:rsidR="00056472">
        <w:rPr>
          <w:rFonts w:ascii="GHEA Mariam" w:eastAsia="GHEA Mariam" w:hAnsi="GHEA Mariam" w:cs="GHEA Mariam"/>
          <w:bCs/>
          <w:sz w:val="24"/>
          <w:szCs w:val="24"/>
          <w:lang w:val="es-ES_tradnl"/>
        </w:rPr>
        <w:t xml:space="preserve">: </w:t>
      </w:r>
      <w:proofErr w:type="spellStart"/>
      <w:r w:rsidR="00056472">
        <w:rPr>
          <w:rFonts w:ascii="GHEA Mariam" w:eastAsia="GHEA Mariam" w:hAnsi="GHEA Mariam" w:cs="GHEA Mariam"/>
          <w:bCs/>
          <w:sz w:val="24"/>
          <w:szCs w:val="24"/>
          <w:lang w:val="es-ES_tradnl"/>
        </w:rPr>
        <w:t>Դ</w:t>
      </w:r>
      <w:r w:rsidR="00D27726" w:rsidRPr="00D27726">
        <w:rPr>
          <w:rFonts w:ascii="GHEA Mariam" w:eastAsia="GHEA Mariam" w:hAnsi="GHEA Mariam" w:cs="GHEA Mariam"/>
          <w:bCs/>
          <w:sz w:val="24"/>
          <w:szCs w:val="24"/>
          <w:lang w:val="es-ES_tradnl"/>
        </w:rPr>
        <w:t>ատարանները</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պետք</w:t>
      </w:r>
      <w:proofErr w:type="spellEnd"/>
      <w:r w:rsidR="00D27726" w:rsidRPr="00D27726">
        <w:rPr>
          <w:rFonts w:ascii="GHEA Mariam" w:eastAsia="GHEA Mariam" w:hAnsi="GHEA Mariam" w:cs="GHEA Mariam"/>
          <w:bCs/>
          <w:sz w:val="24"/>
          <w:szCs w:val="24"/>
          <w:lang w:val="es-ES_tradnl"/>
        </w:rPr>
        <w:t xml:space="preserve"> է </w:t>
      </w:r>
      <w:proofErr w:type="spellStart"/>
      <w:r w:rsidR="00D27726" w:rsidRPr="00D27726">
        <w:rPr>
          <w:rFonts w:ascii="GHEA Mariam" w:eastAsia="GHEA Mariam" w:hAnsi="GHEA Mariam" w:cs="GHEA Mariam"/>
          <w:bCs/>
          <w:sz w:val="24"/>
          <w:szCs w:val="24"/>
          <w:lang w:val="es-ES_tradnl"/>
        </w:rPr>
        <w:t>մեկնաբանեն</w:t>
      </w:r>
      <w:proofErr w:type="spellEnd"/>
      <w:r w:rsidR="00D27726" w:rsidRPr="00D27726">
        <w:rPr>
          <w:rFonts w:ascii="GHEA Mariam" w:eastAsia="GHEA Mariam" w:hAnsi="GHEA Mariam" w:cs="GHEA Mariam"/>
          <w:bCs/>
          <w:sz w:val="24"/>
          <w:szCs w:val="24"/>
          <w:lang w:val="es-ES_tradnl"/>
        </w:rPr>
        <w:t xml:space="preserve"> և </w:t>
      </w:r>
      <w:proofErr w:type="spellStart"/>
      <w:r w:rsidR="00D27726" w:rsidRPr="00D27726">
        <w:rPr>
          <w:rFonts w:ascii="GHEA Mariam" w:eastAsia="GHEA Mariam" w:hAnsi="GHEA Mariam" w:cs="GHEA Mariam"/>
          <w:bCs/>
          <w:sz w:val="24"/>
          <w:szCs w:val="24"/>
          <w:lang w:val="es-ES_tradnl"/>
        </w:rPr>
        <w:t>կիրառեն</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ներպետական</w:t>
      </w:r>
      <w:proofErr w:type="spellEnd"/>
      <w:r w:rsidR="00D27726" w:rsidRPr="00D27726">
        <w:rPr>
          <w:rFonts w:ascii="GHEA Mariam" w:eastAsia="GHEA Mariam" w:hAnsi="GHEA Mariam" w:cs="GHEA Mariam"/>
          <w:bCs/>
          <w:sz w:val="24"/>
          <w:szCs w:val="24"/>
          <w:lang w:val="es-ES_tradnl"/>
        </w:rPr>
        <w:t xml:space="preserve"> </w:t>
      </w:r>
      <w:r w:rsidR="00D27726" w:rsidRPr="00D27726">
        <w:rPr>
          <w:rFonts w:ascii="Cambria Math" w:eastAsia="GHEA Mariam" w:hAnsi="Cambria Math" w:cs="Cambria Math"/>
          <w:bCs/>
          <w:sz w:val="24"/>
          <w:szCs w:val="24"/>
          <w:lang w:val="es-ES_tradnl"/>
        </w:rPr>
        <w:t>​​</w:t>
      </w:r>
      <w:proofErr w:type="spellStart"/>
      <w:r w:rsidR="00D27726" w:rsidRPr="00D27726">
        <w:rPr>
          <w:rFonts w:ascii="GHEA Mariam" w:eastAsia="GHEA Mariam" w:hAnsi="GHEA Mariam" w:cs="GHEA Mariam"/>
          <w:bCs/>
          <w:sz w:val="24"/>
          <w:szCs w:val="24"/>
          <w:lang w:val="es-ES_tradnl"/>
        </w:rPr>
        <w:t>օրենսդրություն</w:t>
      </w:r>
      <w:r w:rsidR="00887F97">
        <w:rPr>
          <w:rFonts w:ascii="GHEA Mariam" w:eastAsia="GHEA Mariam" w:hAnsi="GHEA Mariam" w:cs="GHEA Mariam"/>
          <w:bCs/>
          <w:sz w:val="24"/>
          <w:szCs w:val="24"/>
          <w:lang w:val="es-ES_tradnl"/>
        </w:rPr>
        <w:t>ն</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այնպես</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որ</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լիարժեք</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ուժ</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տա</w:t>
      </w:r>
      <w:r w:rsidR="00056472">
        <w:rPr>
          <w:rFonts w:ascii="GHEA Mariam" w:eastAsia="GHEA Mariam" w:hAnsi="GHEA Mariam" w:cs="GHEA Mariam"/>
          <w:bCs/>
          <w:sz w:val="24"/>
          <w:szCs w:val="24"/>
          <w:lang w:val="es-ES_tradnl"/>
        </w:rPr>
        <w:t>ն</w:t>
      </w:r>
      <w:proofErr w:type="spellEnd"/>
      <w:r w:rsidR="00D27726" w:rsidRPr="00D27726">
        <w:rPr>
          <w:rFonts w:ascii="GHEA Mariam" w:eastAsia="GHEA Mariam" w:hAnsi="GHEA Mariam" w:cs="GHEA Mariam"/>
          <w:bCs/>
          <w:sz w:val="24"/>
          <w:szCs w:val="24"/>
          <w:lang w:val="es-ES_tradnl"/>
        </w:rPr>
        <w:t xml:space="preserve"> </w:t>
      </w:r>
      <w:proofErr w:type="spellStart"/>
      <w:r w:rsidR="00056472">
        <w:rPr>
          <w:rFonts w:ascii="GHEA Mariam" w:eastAsia="GHEA Mariam" w:hAnsi="GHEA Mariam" w:cs="GHEA Mariam"/>
          <w:bCs/>
          <w:sz w:val="24"/>
          <w:szCs w:val="24"/>
          <w:lang w:val="es-ES_tradnl"/>
        </w:rPr>
        <w:t>Եվրոպական</w:t>
      </w:r>
      <w:proofErr w:type="spellEnd"/>
      <w:r w:rsidR="00056472">
        <w:rPr>
          <w:rFonts w:ascii="GHEA Mariam" w:eastAsia="GHEA Mariam" w:hAnsi="GHEA Mariam" w:cs="GHEA Mariam"/>
          <w:bCs/>
          <w:sz w:val="24"/>
          <w:szCs w:val="24"/>
          <w:lang w:val="es-ES_tradnl"/>
        </w:rPr>
        <w:t xml:space="preserve"> </w:t>
      </w:r>
      <w:proofErr w:type="spellStart"/>
      <w:r w:rsidR="00056472">
        <w:rPr>
          <w:rFonts w:ascii="GHEA Mariam" w:eastAsia="GHEA Mariam" w:hAnsi="GHEA Mariam" w:cs="GHEA Mariam"/>
          <w:bCs/>
          <w:sz w:val="24"/>
          <w:szCs w:val="24"/>
          <w:lang w:val="es-ES_tradnl"/>
        </w:rPr>
        <w:t>կ</w:t>
      </w:r>
      <w:r w:rsidR="00D27726" w:rsidRPr="00D27726">
        <w:rPr>
          <w:rFonts w:ascii="GHEA Mariam" w:eastAsia="GHEA Mariam" w:hAnsi="GHEA Mariam" w:cs="GHEA Mariam"/>
          <w:bCs/>
          <w:sz w:val="24"/>
          <w:szCs w:val="24"/>
          <w:lang w:val="es-ES_tradnl"/>
        </w:rPr>
        <w:t>ոնվենցիայով</w:t>
      </w:r>
      <w:proofErr w:type="spellEnd"/>
      <w:r w:rsidR="00D27726" w:rsidRPr="00D27726">
        <w:rPr>
          <w:rFonts w:ascii="GHEA Mariam" w:eastAsia="GHEA Mariam" w:hAnsi="GHEA Mariam" w:cs="GHEA Mariam"/>
          <w:bCs/>
          <w:sz w:val="24"/>
          <w:szCs w:val="24"/>
          <w:lang w:val="es-ES_tradnl"/>
        </w:rPr>
        <w:t xml:space="preserve"> </w:t>
      </w:r>
      <w:r w:rsidR="00056472">
        <w:rPr>
          <w:rFonts w:ascii="GHEA Mariam" w:eastAsia="GHEA Mariam" w:hAnsi="GHEA Mariam" w:cs="GHEA Mariam"/>
          <w:bCs/>
          <w:sz w:val="24"/>
          <w:szCs w:val="24"/>
          <w:lang w:val="es-ES_tradnl"/>
        </w:rPr>
        <w:t xml:space="preserve">և </w:t>
      </w:r>
      <w:proofErr w:type="spellStart"/>
      <w:r w:rsidR="00056472" w:rsidRPr="00D27726">
        <w:rPr>
          <w:rFonts w:ascii="GHEA Mariam" w:eastAsia="GHEA Mariam" w:hAnsi="GHEA Mariam" w:cs="GHEA Mariam"/>
          <w:bCs/>
          <w:sz w:val="24"/>
          <w:szCs w:val="24"/>
          <w:lang w:val="es-ES_tradnl"/>
        </w:rPr>
        <w:t>դրա</w:t>
      </w:r>
      <w:proofErr w:type="spellEnd"/>
      <w:r w:rsidR="00056472" w:rsidRPr="00D27726">
        <w:rPr>
          <w:rFonts w:ascii="GHEA Mariam" w:eastAsia="GHEA Mariam" w:hAnsi="GHEA Mariam" w:cs="GHEA Mariam"/>
          <w:bCs/>
          <w:sz w:val="24"/>
          <w:szCs w:val="24"/>
          <w:lang w:val="es-ES_tradnl"/>
        </w:rPr>
        <w:t xml:space="preserve"> </w:t>
      </w:r>
      <w:proofErr w:type="spellStart"/>
      <w:r w:rsidR="00056472" w:rsidRPr="00D27726">
        <w:rPr>
          <w:rFonts w:ascii="GHEA Mariam" w:eastAsia="GHEA Mariam" w:hAnsi="GHEA Mariam" w:cs="GHEA Mariam"/>
          <w:bCs/>
          <w:sz w:val="24"/>
          <w:szCs w:val="24"/>
          <w:lang w:val="es-ES_tradnl"/>
        </w:rPr>
        <w:t>կից</w:t>
      </w:r>
      <w:proofErr w:type="spellEnd"/>
      <w:r w:rsidR="00056472" w:rsidRPr="00D27726">
        <w:rPr>
          <w:rFonts w:ascii="GHEA Mariam" w:eastAsia="GHEA Mariam" w:hAnsi="GHEA Mariam" w:cs="GHEA Mariam"/>
          <w:bCs/>
          <w:sz w:val="24"/>
          <w:szCs w:val="24"/>
          <w:lang w:val="es-ES_tradnl"/>
        </w:rPr>
        <w:t xml:space="preserve"> </w:t>
      </w:r>
      <w:proofErr w:type="spellStart"/>
      <w:r w:rsidR="00056472">
        <w:rPr>
          <w:rFonts w:ascii="GHEA Mariam" w:eastAsia="GHEA Mariam" w:hAnsi="GHEA Mariam" w:cs="GHEA Mariam"/>
          <w:bCs/>
          <w:sz w:val="24"/>
          <w:szCs w:val="24"/>
          <w:lang w:val="es-ES_tradnl"/>
        </w:rPr>
        <w:t>ա</w:t>
      </w:r>
      <w:r w:rsidR="00056472" w:rsidRPr="00D27726">
        <w:rPr>
          <w:rFonts w:ascii="GHEA Mariam" w:eastAsia="GHEA Mariam" w:hAnsi="GHEA Mariam" w:cs="GHEA Mariam"/>
          <w:bCs/>
          <w:sz w:val="24"/>
          <w:szCs w:val="24"/>
          <w:lang w:val="es-ES_tradnl"/>
        </w:rPr>
        <w:t>րձանագրություններ</w:t>
      </w:r>
      <w:r w:rsidR="00056472">
        <w:rPr>
          <w:rFonts w:ascii="GHEA Mariam" w:eastAsia="GHEA Mariam" w:hAnsi="GHEA Mariam" w:cs="GHEA Mariam"/>
          <w:bCs/>
          <w:sz w:val="24"/>
          <w:szCs w:val="24"/>
          <w:lang w:val="es-ES_tradnl"/>
        </w:rPr>
        <w:t>ով</w:t>
      </w:r>
      <w:proofErr w:type="spellEnd"/>
      <w:r w:rsidR="00056472"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սահմանված</w:t>
      </w:r>
      <w:proofErr w:type="spellEnd"/>
      <w:r w:rsidR="00D27726" w:rsidRPr="00D27726">
        <w:rPr>
          <w:rFonts w:ascii="GHEA Mariam" w:eastAsia="GHEA Mariam" w:hAnsi="GHEA Mariam" w:cs="GHEA Mariam"/>
          <w:bCs/>
          <w:sz w:val="24"/>
          <w:szCs w:val="24"/>
          <w:lang w:val="es-ES_tradnl"/>
        </w:rPr>
        <w:t xml:space="preserve"> </w:t>
      </w:r>
      <w:proofErr w:type="spellStart"/>
      <w:r w:rsidR="00D27726" w:rsidRPr="00D27726">
        <w:rPr>
          <w:rFonts w:ascii="GHEA Mariam" w:eastAsia="GHEA Mariam" w:hAnsi="GHEA Mariam" w:cs="GHEA Mariam"/>
          <w:bCs/>
          <w:sz w:val="24"/>
          <w:szCs w:val="24"/>
          <w:lang w:val="es-ES_tradnl"/>
        </w:rPr>
        <w:t>իրավունքներին</w:t>
      </w:r>
      <w:proofErr w:type="spellEnd"/>
      <w:r w:rsidR="00D27726" w:rsidRPr="00D27726">
        <w:rPr>
          <w:rFonts w:ascii="GHEA Mariam" w:eastAsia="GHEA Mariam" w:hAnsi="GHEA Mariam" w:cs="GHEA Mariam"/>
          <w:bCs/>
          <w:sz w:val="24"/>
          <w:szCs w:val="24"/>
          <w:lang w:val="es-ES_tradnl"/>
        </w:rPr>
        <w:t xml:space="preserve"> և </w:t>
      </w:r>
      <w:proofErr w:type="spellStart"/>
      <w:r w:rsidR="00D27726" w:rsidRPr="00D27726">
        <w:rPr>
          <w:rFonts w:ascii="GHEA Mariam" w:eastAsia="GHEA Mariam" w:hAnsi="GHEA Mariam" w:cs="GHEA Mariam"/>
          <w:bCs/>
          <w:sz w:val="24"/>
          <w:szCs w:val="24"/>
          <w:lang w:val="es-ES_tradnl"/>
        </w:rPr>
        <w:t>ազատություններին</w:t>
      </w:r>
      <w:proofErr w:type="spellEnd"/>
      <w:r w:rsidR="00056472">
        <w:rPr>
          <w:rStyle w:val="FootnoteReference"/>
          <w:rFonts w:ascii="GHEA Mariam" w:eastAsia="GHEA Mariam" w:hAnsi="GHEA Mariam" w:cs="GHEA Mariam"/>
          <w:bCs/>
          <w:sz w:val="24"/>
          <w:szCs w:val="24"/>
          <w:lang w:val="es-ES_tradnl"/>
        </w:rPr>
        <w:footnoteReference w:id="4"/>
      </w:r>
      <w:r w:rsidR="00D27726" w:rsidRPr="00D27726">
        <w:rPr>
          <w:rFonts w:ascii="GHEA Mariam" w:eastAsia="GHEA Mariam" w:hAnsi="GHEA Mariam" w:cs="GHEA Mariam"/>
          <w:bCs/>
          <w:sz w:val="24"/>
          <w:szCs w:val="24"/>
          <w:lang w:val="es-ES_tradnl"/>
        </w:rPr>
        <w:t>:</w:t>
      </w:r>
    </w:p>
    <w:p w14:paraId="79421820" w14:textId="46DEE082" w:rsidR="0015219C" w:rsidRDefault="0015219C" w:rsidP="009F04FE">
      <w:pPr>
        <w:tabs>
          <w:tab w:val="left" w:pos="567"/>
        </w:tabs>
        <w:spacing w:line="360" w:lineRule="auto"/>
        <w:ind w:firstLine="567"/>
        <w:jc w:val="both"/>
        <w:rPr>
          <w:rFonts w:ascii="GHEA Mariam" w:eastAsia="GHEA Mariam" w:hAnsi="GHEA Mariam" w:cs="GHEA Mariam"/>
          <w:bCs/>
          <w:sz w:val="24"/>
          <w:szCs w:val="24"/>
          <w:lang w:val="es-ES_tradnl"/>
        </w:rPr>
      </w:pPr>
      <w:r w:rsidRPr="0015219C">
        <w:rPr>
          <w:rFonts w:ascii="GHEA Mariam" w:eastAsia="GHEA Mariam" w:hAnsi="GHEA Mariam" w:cs="GHEA Mariam"/>
          <w:bCs/>
          <w:sz w:val="24"/>
          <w:szCs w:val="24"/>
          <w:lang w:val="es-ES_tradnl"/>
        </w:rPr>
        <w:t>1</w:t>
      </w:r>
      <w:r w:rsidR="00254A7C">
        <w:rPr>
          <w:rFonts w:ascii="GHEA Mariam" w:eastAsia="GHEA Mariam" w:hAnsi="GHEA Mariam" w:cs="GHEA Mariam"/>
          <w:bCs/>
          <w:sz w:val="24"/>
          <w:szCs w:val="24"/>
          <w:lang w:val="es-ES_tradnl"/>
        </w:rPr>
        <w:t>4</w:t>
      </w:r>
      <w:r>
        <w:rPr>
          <w:rFonts w:ascii="GHEA Mariam" w:eastAsia="GHEA Mariam" w:hAnsi="GHEA Mariam" w:cs="GHEA Mariam"/>
          <w:bCs/>
          <w:sz w:val="24"/>
          <w:szCs w:val="24"/>
          <w:lang w:val="es-ES_tradnl"/>
        </w:rPr>
        <w:t xml:space="preserve">. </w:t>
      </w:r>
      <w:r w:rsidR="00B2492E" w:rsidRPr="00B2492E">
        <w:rPr>
          <w:rFonts w:ascii="GHEA Mariam" w:eastAsia="GHEA Mariam" w:hAnsi="GHEA Mariam" w:cs="GHEA Mariam"/>
          <w:bCs/>
          <w:sz w:val="24"/>
          <w:szCs w:val="24"/>
          <w:lang w:val="hy-AM"/>
        </w:rPr>
        <w:t>Այսպիսով, պետությունները</w:t>
      </w:r>
      <w:r w:rsidR="00B2492E">
        <w:rPr>
          <w:rFonts w:ascii="GHEA Mariam" w:eastAsia="GHEA Mariam" w:hAnsi="GHEA Mariam" w:cs="GHEA Mariam"/>
          <w:bCs/>
          <w:sz w:val="24"/>
          <w:szCs w:val="24"/>
          <w:lang w:val="hy-AM"/>
        </w:rPr>
        <w:t xml:space="preserve"> </w:t>
      </w:r>
      <w:r w:rsidR="00B2492E" w:rsidRPr="00B2492E">
        <w:rPr>
          <w:rFonts w:ascii="GHEA Mariam" w:eastAsia="GHEA Mariam" w:hAnsi="GHEA Mariam" w:cs="GHEA Mariam"/>
          <w:bCs/>
          <w:sz w:val="24"/>
          <w:szCs w:val="24"/>
          <w:lang w:val="hy-AM"/>
        </w:rPr>
        <w:t>պարտավորություն</w:t>
      </w:r>
      <w:r w:rsidR="00B2492E">
        <w:rPr>
          <w:rFonts w:ascii="GHEA Mariam" w:eastAsia="GHEA Mariam" w:hAnsi="GHEA Mariam" w:cs="GHEA Mariam"/>
          <w:bCs/>
          <w:sz w:val="24"/>
          <w:szCs w:val="24"/>
          <w:lang w:val="hy-AM"/>
        </w:rPr>
        <w:t xml:space="preserve"> </w:t>
      </w:r>
      <w:r w:rsidR="00B2492E" w:rsidRPr="00B2492E">
        <w:rPr>
          <w:rFonts w:ascii="GHEA Mariam" w:eastAsia="GHEA Mariam" w:hAnsi="GHEA Mariam" w:cs="GHEA Mariam"/>
          <w:bCs/>
          <w:sz w:val="24"/>
          <w:szCs w:val="24"/>
          <w:lang w:val="hy-AM"/>
        </w:rPr>
        <w:t>են</w:t>
      </w:r>
      <w:r w:rsidR="00B2492E">
        <w:rPr>
          <w:rFonts w:ascii="GHEA Mariam" w:eastAsia="GHEA Mariam" w:hAnsi="GHEA Mariam" w:cs="GHEA Mariam"/>
          <w:bCs/>
          <w:sz w:val="24"/>
          <w:szCs w:val="24"/>
          <w:lang w:val="hy-AM"/>
        </w:rPr>
        <w:t xml:space="preserve"> </w:t>
      </w:r>
      <w:r w:rsidR="00B2492E" w:rsidRPr="00B2492E">
        <w:rPr>
          <w:rFonts w:ascii="GHEA Mariam" w:eastAsia="GHEA Mariam" w:hAnsi="GHEA Mariam" w:cs="GHEA Mariam"/>
          <w:bCs/>
          <w:sz w:val="24"/>
          <w:szCs w:val="24"/>
          <w:lang w:val="hy-AM"/>
        </w:rPr>
        <w:t>ստանձնում</w:t>
      </w:r>
      <w:r w:rsidR="00B2492E">
        <w:rPr>
          <w:rFonts w:ascii="GHEA Mariam" w:eastAsia="GHEA Mariam" w:hAnsi="GHEA Mariam" w:cs="GHEA Mariam"/>
          <w:bCs/>
          <w:sz w:val="24"/>
          <w:szCs w:val="24"/>
          <w:lang w:val="hy-AM"/>
        </w:rPr>
        <w:t xml:space="preserve"> </w:t>
      </w:r>
      <w:r w:rsidR="00B2492E" w:rsidRPr="00B2492E">
        <w:rPr>
          <w:rFonts w:ascii="GHEA Mariam" w:eastAsia="GHEA Mariam" w:hAnsi="GHEA Mariam" w:cs="GHEA Mariam"/>
          <w:bCs/>
          <w:sz w:val="24"/>
          <w:szCs w:val="24"/>
          <w:lang w:val="hy-AM"/>
        </w:rPr>
        <w:t>ձեռնարկել անհատական և ընդհանուր միջոցներ</w:t>
      </w:r>
      <w:r w:rsidR="00B2492E">
        <w:rPr>
          <w:rFonts w:ascii="GHEA Mariam" w:eastAsia="GHEA Mariam" w:hAnsi="GHEA Mariam" w:cs="GHEA Mariam"/>
          <w:bCs/>
          <w:sz w:val="24"/>
          <w:szCs w:val="24"/>
          <w:lang w:val="hy-AM"/>
        </w:rPr>
        <w:t xml:space="preserve">՝ </w:t>
      </w:r>
      <w:r w:rsidR="00B2492E" w:rsidRPr="00B2492E">
        <w:rPr>
          <w:rFonts w:ascii="GHEA Mariam" w:eastAsia="GHEA Mariam" w:hAnsi="GHEA Mariam" w:cs="GHEA Mariam"/>
          <w:bCs/>
          <w:sz w:val="24"/>
          <w:szCs w:val="24"/>
          <w:lang w:val="hy-AM"/>
        </w:rPr>
        <w:t>համապատասխանաբար դիմումատուների իրավունքների խախտումները վերացնելու (փորձելով</w:t>
      </w:r>
      <w:r w:rsidR="00B2492E">
        <w:rPr>
          <w:rFonts w:ascii="GHEA Mariam" w:eastAsia="GHEA Mariam" w:hAnsi="GHEA Mariam" w:cs="GHEA Mariam"/>
          <w:bCs/>
          <w:sz w:val="24"/>
          <w:szCs w:val="24"/>
          <w:lang w:val="hy-AM"/>
        </w:rPr>
        <w:t xml:space="preserve"> </w:t>
      </w:r>
      <w:r w:rsidR="00B2492E" w:rsidRPr="00B2492E">
        <w:rPr>
          <w:rFonts w:ascii="GHEA Mariam" w:eastAsia="GHEA Mariam" w:hAnsi="GHEA Mariam" w:cs="GHEA Mariam"/>
          <w:bCs/>
          <w:sz w:val="24"/>
          <w:szCs w:val="24"/>
          <w:lang w:val="hy-AM"/>
        </w:rPr>
        <w:t>հնարավորինս վերականգնել մինչև իրավունքի</w:t>
      </w:r>
      <w:r w:rsidR="00B2492E">
        <w:rPr>
          <w:rFonts w:ascii="GHEA Mariam" w:eastAsia="GHEA Mariam" w:hAnsi="GHEA Mariam" w:cs="GHEA Mariam"/>
          <w:bCs/>
          <w:sz w:val="24"/>
          <w:szCs w:val="24"/>
          <w:lang w:val="hy-AM"/>
        </w:rPr>
        <w:t xml:space="preserve"> </w:t>
      </w:r>
      <w:r w:rsidR="00B2492E" w:rsidRPr="00B2492E">
        <w:rPr>
          <w:rFonts w:ascii="GHEA Mariam" w:eastAsia="GHEA Mariam" w:hAnsi="GHEA Mariam" w:cs="GHEA Mariam"/>
          <w:bCs/>
          <w:sz w:val="24"/>
          <w:szCs w:val="24"/>
          <w:lang w:val="hy-AM"/>
        </w:rPr>
        <w:t>խախտումը եղած դրությունը) և նոր համանման</w:t>
      </w:r>
      <w:r w:rsidR="00B2492E">
        <w:rPr>
          <w:rFonts w:ascii="GHEA Mariam" w:eastAsia="GHEA Mariam" w:hAnsi="GHEA Mariam" w:cs="GHEA Mariam"/>
          <w:bCs/>
          <w:sz w:val="24"/>
          <w:szCs w:val="24"/>
          <w:lang w:val="hy-AM"/>
        </w:rPr>
        <w:t xml:space="preserve"> </w:t>
      </w:r>
      <w:r w:rsidR="00B2492E" w:rsidRPr="00B2492E">
        <w:rPr>
          <w:rFonts w:ascii="GHEA Mariam" w:eastAsia="GHEA Mariam" w:hAnsi="GHEA Mariam" w:cs="GHEA Mariam"/>
          <w:bCs/>
          <w:sz w:val="24"/>
          <w:szCs w:val="24"/>
          <w:lang w:val="hy-AM"/>
        </w:rPr>
        <w:t>խախտումները կանխարգելելու նպատակով:</w:t>
      </w:r>
      <w:r w:rsidRPr="0015219C">
        <w:rPr>
          <w:rFonts w:ascii="GHEA Mariam" w:eastAsia="GHEA Mariam" w:hAnsi="GHEA Mariam" w:cs="GHEA Mariam"/>
          <w:bCs/>
          <w:sz w:val="24"/>
          <w:szCs w:val="24"/>
          <w:lang w:val="es-ES_tradnl"/>
        </w:rPr>
        <w:t xml:space="preserve"> </w:t>
      </w:r>
      <w:r w:rsidR="002C3C71">
        <w:rPr>
          <w:rFonts w:ascii="GHEA Mariam" w:eastAsia="GHEA Mariam" w:hAnsi="GHEA Mariam" w:cs="GHEA Mariam"/>
          <w:bCs/>
          <w:sz w:val="24"/>
          <w:szCs w:val="24"/>
          <w:lang w:val="hy-AM"/>
        </w:rPr>
        <w:t>Ե</w:t>
      </w:r>
      <w:r w:rsidR="009F04FE" w:rsidRPr="009F04FE">
        <w:rPr>
          <w:rFonts w:ascii="GHEA Mariam" w:eastAsia="GHEA Mariam" w:hAnsi="GHEA Mariam" w:cs="GHEA Mariam"/>
          <w:bCs/>
          <w:sz w:val="24"/>
          <w:szCs w:val="24"/>
          <w:lang w:val="hy-AM"/>
        </w:rPr>
        <w:t xml:space="preserve">վրոպական կոնվենցիոն համակարգի արդյունավետությունը </w:t>
      </w:r>
      <w:r w:rsidR="002C3C71">
        <w:rPr>
          <w:rFonts w:ascii="GHEA Mariam" w:eastAsia="GHEA Mariam" w:hAnsi="GHEA Mariam" w:cs="GHEA Mariam"/>
          <w:bCs/>
          <w:sz w:val="24"/>
          <w:szCs w:val="24"/>
          <w:lang w:val="hy-AM"/>
        </w:rPr>
        <w:t>գլխավորապես</w:t>
      </w:r>
      <w:r w:rsidR="009F04FE" w:rsidRPr="009F04FE">
        <w:rPr>
          <w:rFonts w:ascii="GHEA Mariam" w:eastAsia="GHEA Mariam" w:hAnsi="GHEA Mariam" w:cs="GHEA Mariam"/>
          <w:bCs/>
          <w:sz w:val="24"/>
          <w:szCs w:val="24"/>
          <w:lang w:val="hy-AM"/>
        </w:rPr>
        <w:t xml:space="preserve"> պայմանավորված է </w:t>
      </w:r>
      <w:r w:rsidR="002C3C71">
        <w:rPr>
          <w:rFonts w:ascii="GHEA Mariam" w:eastAsia="GHEA Mariam" w:hAnsi="GHEA Mariam" w:cs="GHEA Mariam"/>
          <w:bCs/>
          <w:sz w:val="24"/>
          <w:szCs w:val="24"/>
          <w:lang w:val="hy-AM"/>
        </w:rPr>
        <w:t>Ե</w:t>
      </w:r>
      <w:r w:rsidR="009F04FE" w:rsidRPr="009F04FE">
        <w:rPr>
          <w:rFonts w:ascii="GHEA Mariam" w:eastAsia="GHEA Mariam" w:hAnsi="GHEA Mariam" w:cs="GHEA Mariam"/>
          <w:bCs/>
          <w:sz w:val="24"/>
          <w:szCs w:val="24"/>
          <w:lang w:val="hy-AM"/>
        </w:rPr>
        <w:t>վրոպական դատարանի վճիռների կատարման մակարդակով, ինչն իր հերթին ենթադրում է</w:t>
      </w:r>
      <w:r w:rsidR="009F04FE">
        <w:rPr>
          <w:rFonts w:ascii="GHEA Mariam" w:eastAsia="GHEA Mariam" w:hAnsi="GHEA Mariam" w:cs="GHEA Mariam"/>
          <w:bCs/>
          <w:sz w:val="24"/>
          <w:szCs w:val="24"/>
          <w:lang w:val="hy-AM"/>
        </w:rPr>
        <w:t xml:space="preserve"> </w:t>
      </w:r>
      <w:r w:rsidR="009F04FE" w:rsidRPr="009F04FE">
        <w:rPr>
          <w:rFonts w:ascii="GHEA Mariam" w:eastAsia="GHEA Mariam" w:hAnsi="GHEA Mariam" w:cs="GHEA Mariam"/>
          <w:bCs/>
          <w:sz w:val="24"/>
          <w:szCs w:val="24"/>
          <w:lang w:val="hy-AM"/>
        </w:rPr>
        <w:t>ներպետական օրենսդրությունը և իրավակիրառ</w:t>
      </w:r>
      <w:r w:rsidR="009F04FE">
        <w:rPr>
          <w:rFonts w:ascii="GHEA Mariam" w:eastAsia="GHEA Mariam" w:hAnsi="GHEA Mariam" w:cs="GHEA Mariam"/>
          <w:bCs/>
          <w:sz w:val="24"/>
          <w:szCs w:val="24"/>
          <w:lang w:val="hy-AM"/>
        </w:rPr>
        <w:t xml:space="preserve"> </w:t>
      </w:r>
      <w:r w:rsidR="009F04FE" w:rsidRPr="009F04FE">
        <w:rPr>
          <w:rFonts w:ascii="GHEA Mariam" w:eastAsia="GHEA Mariam" w:hAnsi="GHEA Mariam" w:cs="GHEA Mariam"/>
          <w:bCs/>
          <w:sz w:val="24"/>
          <w:szCs w:val="24"/>
          <w:lang w:val="hy-AM"/>
        </w:rPr>
        <w:t xml:space="preserve">պրակտիկան </w:t>
      </w:r>
      <w:r w:rsidR="002C3C71">
        <w:rPr>
          <w:rFonts w:ascii="GHEA Mariam" w:eastAsia="GHEA Mariam" w:hAnsi="GHEA Mariam" w:cs="GHEA Mariam"/>
          <w:bCs/>
          <w:sz w:val="24"/>
          <w:szCs w:val="24"/>
          <w:lang w:val="hy-AM"/>
        </w:rPr>
        <w:t>Եվրոպական դ</w:t>
      </w:r>
      <w:r w:rsidR="009F04FE" w:rsidRPr="009F04FE">
        <w:rPr>
          <w:rFonts w:ascii="GHEA Mariam" w:eastAsia="GHEA Mariam" w:hAnsi="GHEA Mariam" w:cs="GHEA Mariam"/>
          <w:bCs/>
          <w:sz w:val="24"/>
          <w:szCs w:val="24"/>
          <w:lang w:val="hy-AM"/>
        </w:rPr>
        <w:t>ատարանի կողմից սահմանված</w:t>
      </w:r>
      <w:r w:rsidR="009F04FE">
        <w:rPr>
          <w:rFonts w:ascii="GHEA Mariam" w:eastAsia="GHEA Mariam" w:hAnsi="GHEA Mariam" w:cs="GHEA Mariam"/>
          <w:bCs/>
          <w:sz w:val="24"/>
          <w:szCs w:val="24"/>
          <w:lang w:val="hy-AM"/>
        </w:rPr>
        <w:t xml:space="preserve"> </w:t>
      </w:r>
      <w:r w:rsidR="009F04FE" w:rsidRPr="009F04FE">
        <w:rPr>
          <w:rFonts w:ascii="GHEA Mariam" w:eastAsia="GHEA Mariam" w:hAnsi="GHEA Mariam" w:cs="GHEA Mariam"/>
          <w:bCs/>
          <w:sz w:val="24"/>
          <w:szCs w:val="24"/>
          <w:lang w:val="hy-AM"/>
        </w:rPr>
        <w:t>չափանիշներին համապատասխանեցնելուն ուղղված մշտական բնույթ կրող գործընթաց:</w:t>
      </w:r>
      <w:r w:rsidRPr="0015219C">
        <w:rPr>
          <w:rFonts w:ascii="GHEA Mariam" w:eastAsia="GHEA Mariam" w:hAnsi="GHEA Mariam" w:cs="GHEA Mariam"/>
          <w:bCs/>
          <w:sz w:val="24"/>
          <w:szCs w:val="24"/>
          <w:lang w:val="es-ES_tradnl"/>
        </w:rPr>
        <w:t xml:space="preserve"> </w:t>
      </w:r>
    </w:p>
    <w:p w14:paraId="0C2877AB" w14:textId="112C3179" w:rsidR="00B06538" w:rsidRPr="00D32832" w:rsidRDefault="00B06538" w:rsidP="00B06538">
      <w:pPr>
        <w:tabs>
          <w:tab w:val="left" w:pos="567"/>
        </w:tabs>
        <w:spacing w:line="360" w:lineRule="auto"/>
        <w:ind w:firstLine="567"/>
        <w:jc w:val="both"/>
        <w:rPr>
          <w:rFonts w:ascii="GHEA Mariam" w:eastAsia="GHEA Mariam" w:hAnsi="GHEA Mariam" w:cs="GHEA Mariam"/>
          <w:bCs/>
          <w:sz w:val="24"/>
          <w:szCs w:val="24"/>
          <w:lang w:val="es-ES_tradnl"/>
        </w:rPr>
      </w:pPr>
      <w:r w:rsidRPr="00B06538">
        <w:rPr>
          <w:rFonts w:ascii="GHEA Mariam" w:eastAsia="GHEA Mariam" w:hAnsi="GHEA Mariam" w:cs="GHEA Mariam"/>
          <w:bCs/>
          <w:sz w:val="24"/>
          <w:szCs w:val="24"/>
          <w:lang w:val="es-ES_tradnl"/>
        </w:rPr>
        <w:t>1</w:t>
      </w:r>
      <w:r w:rsidR="00254A7C">
        <w:rPr>
          <w:rFonts w:ascii="GHEA Mariam" w:eastAsia="GHEA Mariam" w:hAnsi="GHEA Mariam" w:cs="GHEA Mariam"/>
          <w:bCs/>
          <w:sz w:val="24"/>
          <w:szCs w:val="24"/>
          <w:lang w:val="es-ES_tradnl"/>
        </w:rPr>
        <w:t>5</w:t>
      </w:r>
      <w:r>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Վճռաբեկ</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դատարանը</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մշտապես</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ընդգծել</w:t>
      </w:r>
      <w:proofErr w:type="spellEnd"/>
      <w:r w:rsidRPr="00D32832">
        <w:rPr>
          <w:rFonts w:ascii="GHEA Mariam" w:eastAsia="GHEA Mariam" w:hAnsi="GHEA Mariam" w:cs="GHEA Mariam"/>
          <w:bCs/>
          <w:sz w:val="24"/>
          <w:szCs w:val="24"/>
          <w:lang w:val="es-ES_tradnl"/>
        </w:rPr>
        <w:t xml:space="preserve"> </w:t>
      </w:r>
      <w:r w:rsidRPr="00E90066">
        <w:rPr>
          <w:rFonts w:ascii="GHEA Mariam" w:eastAsia="GHEA Mariam" w:hAnsi="GHEA Mariam" w:cs="GHEA Mariam"/>
          <w:bCs/>
          <w:sz w:val="24"/>
          <w:szCs w:val="24"/>
        </w:rPr>
        <w:t>է</w:t>
      </w:r>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անձի</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ազատության</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իրավունքի</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հիմնարար</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ու</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անօտարելի</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բնույթը</w:t>
      </w:r>
      <w:proofErr w:type="spellEnd"/>
      <w:r w:rsidRPr="00D32832">
        <w:rPr>
          <w:rFonts w:ascii="GHEA Mariam" w:eastAsia="GHEA Mariam" w:hAnsi="GHEA Mariam" w:cs="GHEA Mariam"/>
          <w:bCs/>
          <w:sz w:val="24"/>
          <w:szCs w:val="24"/>
          <w:lang w:val="es-ES_tradnl"/>
        </w:rPr>
        <w:t xml:space="preserve"> </w:t>
      </w:r>
      <w:r w:rsidRPr="00E90066">
        <w:rPr>
          <w:rFonts w:ascii="GHEA Mariam" w:eastAsia="GHEA Mariam" w:hAnsi="GHEA Mariam" w:cs="GHEA Mariam"/>
          <w:bCs/>
          <w:sz w:val="24"/>
          <w:szCs w:val="24"/>
        </w:rPr>
        <w:t>և</w:t>
      </w:r>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հետևողականորեն</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ամրապնդել</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ու</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զարգացրել</w:t>
      </w:r>
      <w:proofErr w:type="spellEnd"/>
      <w:r w:rsidRPr="00D32832">
        <w:rPr>
          <w:rFonts w:ascii="GHEA Mariam" w:eastAsia="GHEA Mariam" w:hAnsi="GHEA Mariam" w:cs="GHEA Mariam"/>
          <w:bCs/>
          <w:sz w:val="24"/>
          <w:szCs w:val="24"/>
          <w:lang w:val="es-ES_tradnl"/>
        </w:rPr>
        <w:t xml:space="preserve"> </w:t>
      </w:r>
      <w:r>
        <w:rPr>
          <w:rFonts w:ascii="GHEA Mariam" w:eastAsia="GHEA Mariam" w:hAnsi="GHEA Mariam" w:cs="GHEA Mariam"/>
          <w:bCs/>
          <w:sz w:val="24"/>
          <w:szCs w:val="24"/>
          <w:lang w:val="es-ES_tradnl"/>
        </w:rPr>
        <w:t xml:space="preserve">է </w:t>
      </w:r>
      <w:proofErr w:type="spellStart"/>
      <w:r w:rsidRPr="00E90066">
        <w:rPr>
          <w:rFonts w:ascii="GHEA Mariam" w:eastAsia="GHEA Mariam" w:hAnsi="GHEA Mariam" w:cs="GHEA Mariam"/>
          <w:bCs/>
          <w:sz w:val="24"/>
          <w:szCs w:val="24"/>
        </w:rPr>
        <w:t>քրեական</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դատավարության</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ընթացքում</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կալանքը</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որպես</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խափանման</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միջոց</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կիրառելիս</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անձի</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ազատության</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իրավունքի</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կամայական</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կամ</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անհիմն</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սահմանափակումը</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բացառելուն</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ուղղված</w:t>
      </w:r>
      <w:proofErr w:type="spellEnd"/>
      <w:r w:rsidRPr="00D32832">
        <w:rPr>
          <w:rFonts w:ascii="GHEA Mariam" w:eastAsia="GHEA Mariam" w:hAnsi="GHEA Mariam" w:cs="GHEA Mariam"/>
          <w:bCs/>
          <w:sz w:val="24"/>
          <w:szCs w:val="24"/>
          <w:lang w:val="es-ES_tradnl"/>
        </w:rPr>
        <w:t xml:space="preserve"> </w:t>
      </w:r>
      <w:proofErr w:type="spellStart"/>
      <w:r w:rsidRPr="00E90066">
        <w:rPr>
          <w:rFonts w:ascii="GHEA Mariam" w:eastAsia="GHEA Mariam" w:hAnsi="GHEA Mariam" w:cs="GHEA Mariam"/>
          <w:bCs/>
          <w:sz w:val="24"/>
          <w:szCs w:val="24"/>
        </w:rPr>
        <w:t>երաշխիքները</w:t>
      </w:r>
      <w:proofErr w:type="spellEnd"/>
      <w:r>
        <w:rPr>
          <w:rStyle w:val="FootnoteReference"/>
          <w:rFonts w:ascii="GHEA Mariam" w:eastAsia="GHEA Mariam" w:hAnsi="GHEA Mariam" w:cs="GHEA Mariam"/>
          <w:bCs/>
          <w:sz w:val="24"/>
          <w:szCs w:val="24"/>
        </w:rPr>
        <w:footnoteReference w:id="5"/>
      </w:r>
      <w:r w:rsidRPr="00D32832">
        <w:rPr>
          <w:rFonts w:ascii="GHEA Mariam" w:eastAsia="GHEA Mariam" w:hAnsi="GHEA Mariam" w:cs="GHEA Mariam"/>
          <w:bCs/>
          <w:sz w:val="24"/>
          <w:szCs w:val="24"/>
          <w:lang w:val="es-ES_tradnl"/>
        </w:rPr>
        <w:t>:</w:t>
      </w:r>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Եվրոպական</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դատարանը</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Եվրոպական</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կոնվենցիայի</w:t>
      </w:r>
      <w:proofErr w:type="spellEnd"/>
      <w:r>
        <w:rPr>
          <w:rFonts w:ascii="GHEA Mariam" w:eastAsia="GHEA Mariam" w:hAnsi="GHEA Mariam" w:cs="GHEA Mariam"/>
          <w:bCs/>
          <w:sz w:val="24"/>
          <w:szCs w:val="24"/>
          <w:lang w:val="es-ES_tradnl"/>
        </w:rPr>
        <w:t xml:space="preserve"> 5-րդ </w:t>
      </w:r>
      <w:proofErr w:type="spellStart"/>
      <w:r>
        <w:rPr>
          <w:rFonts w:ascii="GHEA Mariam" w:eastAsia="GHEA Mariam" w:hAnsi="GHEA Mariam" w:cs="GHEA Mariam"/>
          <w:bCs/>
          <w:sz w:val="24"/>
          <w:szCs w:val="24"/>
          <w:lang w:val="es-ES_tradnl"/>
        </w:rPr>
        <w:t>հոդվածի</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խախտման</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վերաբերյալ</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բազմաթիվ</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lastRenderedPageBreak/>
        <w:t>որոշումներ</w:t>
      </w:r>
      <w:proofErr w:type="spellEnd"/>
      <w:r>
        <w:rPr>
          <w:rFonts w:ascii="GHEA Mariam" w:eastAsia="GHEA Mariam" w:hAnsi="GHEA Mariam" w:cs="GHEA Mariam"/>
          <w:bCs/>
          <w:sz w:val="24"/>
          <w:szCs w:val="24"/>
          <w:lang w:val="es-ES_tradnl"/>
        </w:rPr>
        <w:t xml:space="preserve"> է </w:t>
      </w:r>
      <w:proofErr w:type="spellStart"/>
      <w:r>
        <w:rPr>
          <w:rFonts w:ascii="GHEA Mariam" w:eastAsia="GHEA Mariam" w:hAnsi="GHEA Mariam" w:cs="GHEA Mariam"/>
          <w:bCs/>
          <w:sz w:val="24"/>
          <w:szCs w:val="24"/>
          <w:lang w:val="es-ES_tradnl"/>
        </w:rPr>
        <w:t>կայացրել</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Հայաստանի</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Հանրապետության</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դեմ</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որոնք</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ներպետական</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մակարդակում</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վերանայվել</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են</w:t>
      </w:r>
      <w:proofErr w:type="spellEnd"/>
      <w:r>
        <w:rPr>
          <w:rStyle w:val="FootnoteReference"/>
          <w:rFonts w:ascii="GHEA Mariam" w:eastAsia="GHEA Mariam" w:hAnsi="GHEA Mariam" w:cs="GHEA Mariam"/>
          <w:bCs/>
          <w:sz w:val="24"/>
          <w:szCs w:val="24"/>
          <w:lang w:val="es-ES_tradnl"/>
        </w:rPr>
        <w:footnoteReference w:id="6"/>
      </w:r>
      <w:r>
        <w:rPr>
          <w:rFonts w:ascii="GHEA Mariam" w:eastAsia="GHEA Mariam" w:hAnsi="GHEA Mariam" w:cs="GHEA Mariam"/>
          <w:bCs/>
          <w:sz w:val="24"/>
          <w:szCs w:val="24"/>
          <w:lang w:val="es-ES_tradnl"/>
        </w:rPr>
        <w:t>:</w:t>
      </w:r>
    </w:p>
    <w:p w14:paraId="6710D5E5" w14:textId="3674AF7A" w:rsidR="00302E4D" w:rsidRPr="00DA4C9E" w:rsidRDefault="00302E4D" w:rsidP="00302E4D">
      <w:pPr>
        <w:pStyle w:val="10"/>
        <w:rPr>
          <w:rFonts w:ascii="GHEA Mariam" w:hAnsi="GHEA Mariam"/>
          <w:i/>
          <w:iCs/>
        </w:rPr>
      </w:pPr>
      <w:r w:rsidRPr="00DA4C9E">
        <w:rPr>
          <w:rFonts w:ascii="GHEA Mariam" w:hAnsi="GHEA Mariam"/>
        </w:rPr>
        <w:t>1</w:t>
      </w:r>
      <w:r w:rsidR="00254A7C">
        <w:rPr>
          <w:rFonts w:ascii="GHEA Mariam" w:hAnsi="GHEA Mariam"/>
          <w:lang w:val="hy-AM"/>
        </w:rPr>
        <w:t>6</w:t>
      </w:r>
      <w:r w:rsidRPr="00DA4C9E">
        <w:rPr>
          <w:rFonts w:ascii="GHEA Mariam" w:hAnsi="GHEA Mariam"/>
        </w:rPr>
        <w:t xml:space="preserve">. ՀՀ </w:t>
      </w:r>
      <w:proofErr w:type="spellStart"/>
      <w:r w:rsidRPr="00DA4C9E">
        <w:rPr>
          <w:rFonts w:ascii="GHEA Mariam" w:hAnsi="GHEA Mariam"/>
        </w:rPr>
        <w:t>քրեական</w:t>
      </w:r>
      <w:proofErr w:type="spellEnd"/>
      <w:r w:rsidRPr="00DA4C9E">
        <w:rPr>
          <w:rFonts w:ascii="GHEA Mariam" w:hAnsi="GHEA Mariam"/>
        </w:rPr>
        <w:t xml:space="preserve"> </w:t>
      </w:r>
      <w:proofErr w:type="spellStart"/>
      <w:r w:rsidRPr="00DA4C9E">
        <w:rPr>
          <w:rFonts w:ascii="GHEA Mariam" w:hAnsi="GHEA Mariam"/>
        </w:rPr>
        <w:t>դատավարության</w:t>
      </w:r>
      <w:proofErr w:type="spellEnd"/>
      <w:r w:rsidRPr="00DA4C9E">
        <w:rPr>
          <w:rFonts w:ascii="GHEA Mariam" w:hAnsi="GHEA Mariam"/>
        </w:rPr>
        <w:t xml:space="preserve"> </w:t>
      </w:r>
      <w:proofErr w:type="spellStart"/>
      <w:r w:rsidRPr="00DA4C9E">
        <w:rPr>
          <w:rFonts w:ascii="GHEA Mariam" w:hAnsi="GHEA Mariam"/>
        </w:rPr>
        <w:t>օրենսգրքի</w:t>
      </w:r>
      <w:proofErr w:type="spellEnd"/>
      <w:r w:rsidRPr="00DA4C9E">
        <w:rPr>
          <w:rFonts w:ascii="GHEA Mariam" w:hAnsi="GHEA Mariam"/>
        </w:rPr>
        <w:t xml:space="preserve"> </w:t>
      </w:r>
      <w:r w:rsidRPr="00DA4C9E">
        <w:rPr>
          <w:rFonts w:ascii="GHEA Mariam" w:hAnsi="GHEA Mariam"/>
          <w:lang w:val="hy-AM"/>
        </w:rPr>
        <w:t>352</w:t>
      </w:r>
      <w:r w:rsidRPr="00DA4C9E">
        <w:rPr>
          <w:rFonts w:ascii="GHEA Mariam" w:hAnsi="GHEA Mariam"/>
        </w:rPr>
        <w:t>-</w:t>
      </w:r>
      <w:proofErr w:type="spellStart"/>
      <w:r w:rsidRPr="00DA4C9E">
        <w:rPr>
          <w:rFonts w:ascii="GHEA Mariam" w:hAnsi="GHEA Mariam"/>
        </w:rPr>
        <w:t>րդ</w:t>
      </w:r>
      <w:proofErr w:type="spellEnd"/>
      <w:r w:rsidRPr="00DA4C9E">
        <w:rPr>
          <w:rFonts w:ascii="GHEA Mariam" w:hAnsi="GHEA Mariam"/>
        </w:rPr>
        <w:t xml:space="preserve"> </w:t>
      </w:r>
      <w:proofErr w:type="spellStart"/>
      <w:r w:rsidRPr="00DA4C9E">
        <w:rPr>
          <w:rFonts w:ascii="GHEA Mariam" w:hAnsi="GHEA Mariam"/>
        </w:rPr>
        <w:t>հոդվածի</w:t>
      </w:r>
      <w:proofErr w:type="spellEnd"/>
      <w:r w:rsidRPr="00DA4C9E">
        <w:rPr>
          <w:rFonts w:ascii="GHEA Mariam" w:hAnsi="GHEA Mariam"/>
        </w:rPr>
        <w:t xml:space="preserve"> </w:t>
      </w:r>
      <w:r w:rsidRPr="00DA4C9E">
        <w:rPr>
          <w:rFonts w:ascii="GHEA Mariam" w:hAnsi="GHEA Mariam"/>
          <w:lang w:val="hy-AM"/>
        </w:rPr>
        <w:t>6-րդ</w:t>
      </w:r>
      <w:r w:rsidRPr="00DA4C9E">
        <w:rPr>
          <w:rFonts w:ascii="GHEA Mariam" w:hAnsi="GHEA Mariam"/>
        </w:rPr>
        <w:t xml:space="preserve"> </w:t>
      </w:r>
      <w:proofErr w:type="spellStart"/>
      <w:r w:rsidRPr="00DA4C9E">
        <w:rPr>
          <w:rFonts w:ascii="GHEA Mariam" w:hAnsi="GHEA Mariam"/>
        </w:rPr>
        <w:t>մասի</w:t>
      </w:r>
      <w:proofErr w:type="spellEnd"/>
      <w:r w:rsidRPr="00DA4C9E">
        <w:rPr>
          <w:rFonts w:ascii="GHEA Mariam" w:hAnsi="GHEA Mariam"/>
        </w:rPr>
        <w:t xml:space="preserve"> </w:t>
      </w:r>
      <w:proofErr w:type="spellStart"/>
      <w:r w:rsidRPr="00DA4C9E">
        <w:rPr>
          <w:rFonts w:ascii="GHEA Mariam" w:hAnsi="GHEA Mariam"/>
        </w:rPr>
        <w:t>համաձայն</w:t>
      </w:r>
      <w:proofErr w:type="spellEnd"/>
      <w:r w:rsidRPr="00DA4C9E">
        <w:rPr>
          <w:rFonts w:ascii="GHEA Mariam" w:hAnsi="GHEA Mariam"/>
        </w:rPr>
        <w:t xml:space="preserve">՝ </w:t>
      </w:r>
      <w:r w:rsidRPr="00DA4C9E">
        <w:rPr>
          <w:rFonts w:ascii="GHEA Mariam" w:hAnsi="GHEA Mariam"/>
          <w:i/>
          <w:iCs/>
        </w:rPr>
        <w:t>«</w:t>
      </w:r>
      <w:proofErr w:type="spellStart"/>
      <w:r w:rsidRPr="00DA4C9E">
        <w:rPr>
          <w:rFonts w:ascii="GHEA Mariam" w:hAnsi="GHEA Mariam"/>
          <w:i/>
          <w:iCs/>
        </w:rPr>
        <w:t>Բացառիկ</w:t>
      </w:r>
      <w:proofErr w:type="spellEnd"/>
      <w:r w:rsidRPr="00DA4C9E">
        <w:rPr>
          <w:rFonts w:ascii="GHEA Mariam" w:hAnsi="GHEA Mariam"/>
          <w:i/>
          <w:iCs/>
        </w:rPr>
        <w:t xml:space="preserve"> </w:t>
      </w:r>
      <w:proofErr w:type="spellStart"/>
      <w:r w:rsidRPr="00DA4C9E">
        <w:rPr>
          <w:rFonts w:ascii="GHEA Mariam" w:hAnsi="GHEA Mariam"/>
          <w:i/>
          <w:iCs/>
        </w:rPr>
        <w:t>վերանայումը</w:t>
      </w:r>
      <w:proofErr w:type="spellEnd"/>
      <w:r w:rsidRPr="00DA4C9E">
        <w:rPr>
          <w:rFonts w:ascii="GHEA Mariam" w:hAnsi="GHEA Mariam"/>
          <w:i/>
          <w:iCs/>
        </w:rPr>
        <w:t xml:space="preserve"> </w:t>
      </w:r>
      <w:proofErr w:type="spellStart"/>
      <w:r w:rsidRPr="00DA4C9E">
        <w:rPr>
          <w:rFonts w:ascii="GHEA Mariam" w:hAnsi="GHEA Mariam"/>
          <w:i/>
          <w:iCs/>
        </w:rPr>
        <w:t>կիրառվում</w:t>
      </w:r>
      <w:proofErr w:type="spellEnd"/>
      <w:r w:rsidRPr="00DA4C9E">
        <w:rPr>
          <w:rFonts w:ascii="GHEA Mariam" w:hAnsi="GHEA Mariam"/>
          <w:i/>
          <w:iCs/>
        </w:rPr>
        <w:t xml:space="preserve"> է </w:t>
      </w:r>
      <w:proofErr w:type="spellStart"/>
      <w:r w:rsidRPr="00DA4C9E">
        <w:rPr>
          <w:rFonts w:ascii="GHEA Mariam" w:hAnsi="GHEA Mariam"/>
          <w:i/>
          <w:iCs/>
        </w:rPr>
        <w:t>այն</w:t>
      </w:r>
      <w:proofErr w:type="spellEnd"/>
      <w:r w:rsidRPr="00DA4C9E">
        <w:rPr>
          <w:rFonts w:ascii="GHEA Mariam" w:hAnsi="GHEA Mariam"/>
          <w:i/>
          <w:iCs/>
        </w:rPr>
        <w:t xml:space="preserve"> </w:t>
      </w:r>
      <w:proofErr w:type="spellStart"/>
      <w:r w:rsidRPr="00DA4C9E">
        <w:rPr>
          <w:rFonts w:ascii="GHEA Mariam" w:hAnsi="GHEA Mariam"/>
          <w:i/>
          <w:iCs/>
        </w:rPr>
        <w:t>դեպքում</w:t>
      </w:r>
      <w:proofErr w:type="spellEnd"/>
      <w:r w:rsidRPr="00DA4C9E">
        <w:rPr>
          <w:rFonts w:ascii="GHEA Mariam" w:hAnsi="GHEA Mariam"/>
          <w:i/>
          <w:iCs/>
        </w:rPr>
        <w:t xml:space="preserve">, </w:t>
      </w:r>
      <w:proofErr w:type="spellStart"/>
      <w:r w:rsidRPr="00DA4C9E">
        <w:rPr>
          <w:rFonts w:ascii="GHEA Mariam" w:hAnsi="GHEA Mariam"/>
          <w:i/>
          <w:iCs/>
        </w:rPr>
        <w:t>երբ</w:t>
      </w:r>
      <w:proofErr w:type="spellEnd"/>
      <w:r w:rsidRPr="00DA4C9E">
        <w:rPr>
          <w:rFonts w:ascii="GHEA Mariam" w:hAnsi="GHEA Mariam"/>
          <w:i/>
          <w:iCs/>
        </w:rPr>
        <w:t xml:space="preserve"> (</w:t>
      </w:r>
      <w:r w:rsidRPr="00DA4C9E">
        <w:rPr>
          <w:rFonts w:ascii="Cambria Math" w:hAnsi="Cambria Math" w:cs="Cambria Math"/>
          <w:i/>
          <w:iCs/>
          <w:lang w:val="hy-AM"/>
        </w:rPr>
        <w:t>․․․</w:t>
      </w:r>
      <w:r w:rsidRPr="00DA4C9E">
        <w:rPr>
          <w:rFonts w:ascii="GHEA Mariam" w:hAnsi="GHEA Mariam"/>
          <w:i/>
          <w:iCs/>
        </w:rPr>
        <w:t xml:space="preserve">) </w:t>
      </w:r>
      <w:proofErr w:type="spellStart"/>
      <w:r w:rsidRPr="00DA4C9E">
        <w:rPr>
          <w:rFonts w:ascii="GHEA Mariam" w:hAnsi="GHEA Mariam"/>
          <w:i/>
          <w:iCs/>
        </w:rPr>
        <w:t>նոր</w:t>
      </w:r>
      <w:proofErr w:type="spellEnd"/>
      <w:r w:rsidRPr="00DA4C9E">
        <w:rPr>
          <w:rFonts w:ascii="GHEA Mariam" w:hAnsi="GHEA Mariam"/>
          <w:i/>
          <w:iCs/>
        </w:rPr>
        <w:t xml:space="preserve"> </w:t>
      </w:r>
      <w:proofErr w:type="spellStart"/>
      <w:r w:rsidRPr="00DA4C9E">
        <w:rPr>
          <w:rFonts w:ascii="GHEA Mariam" w:hAnsi="GHEA Mariam"/>
          <w:i/>
          <w:iCs/>
        </w:rPr>
        <w:t>հանգամանքի</w:t>
      </w:r>
      <w:proofErr w:type="spellEnd"/>
      <w:r w:rsidRPr="00DA4C9E">
        <w:rPr>
          <w:rFonts w:ascii="GHEA Mariam" w:hAnsi="GHEA Mariam"/>
          <w:i/>
          <w:iCs/>
        </w:rPr>
        <w:t xml:space="preserve"> (</w:t>
      </w:r>
      <w:r w:rsidRPr="00DA4C9E">
        <w:rPr>
          <w:rFonts w:ascii="Cambria Math" w:hAnsi="Cambria Math" w:cs="Cambria Math"/>
          <w:i/>
          <w:iCs/>
          <w:lang w:val="hy-AM"/>
        </w:rPr>
        <w:t>․․․</w:t>
      </w:r>
      <w:r w:rsidRPr="00DA4C9E">
        <w:rPr>
          <w:rFonts w:ascii="GHEA Mariam" w:hAnsi="GHEA Mariam"/>
          <w:i/>
          <w:iCs/>
        </w:rPr>
        <w:t>)</w:t>
      </w:r>
      <w:r w:rsidRPr="00DA4C9E">
        <w:rPr>
          <w:rFonts w:ascii="GHEA Mariam" w:hAnsi="GHEA Mariam"/>
          <w:i/>
          <w:iCs/>
          <w:lang w:val="hy-AM"/>
        </w:rPr>
        <w:t xml:space="preserve"> </w:t>
      </w:r>
      <w:proofErr w:type="spellStart"/>
      <w:r w:rsidRPr="00DA4C9E">
        <w:rPr>
          <w:rFonts w:ascii="GHEA Mariam" w:hAnsi="GHEA Mariam"/>
          <w:i/>
          <w:iCs/>
        </w:rPr>
        <w:t>հիմքով</w:t>
      </w:r>
      <w:proofErr w:type="spellEnd"/>
      <w:r w:rsidRPr="00DA4C9E">
        <w:rPr>
          <w:rFonts w:ascii="GHEA Mariam" w:hAnsi="GHEA Mariam"/>
          <w:i/>
          <w:iCs/>
        </w:rPr>
        <w:t xml:space="preserve"> </w:t>
      </w:r>
      <w:proofErr w:type="spellStart"/>
      <w:r w:rsidRPr="00DA4C9E">
        <w:rPr>
          <w:rFonts w:ascii="GHEA Mariam" w:hAnsi="GHEA Mariam"/>
          <w:i/>
          <w:iCs/>
        </w:rPr>
        <w:t>բողոքարկվում</w:t>
      </w:r>
      <w:proofErr w:type="spellEnd"/>
      <w:r w:rsidRPr="00DA4C9E">
        <w:rPr>
          <w:rFonts w:ascii="GHEA Mariam" w:hAnsi="GHEA Mariam"/>
          <w:i/>
          <w:iCs/>
        </w:rPr>
        <w:t xml:space="preserve"> է </w:t>
      </w:r>
      <w:proofErr w:type="spellStart"/>
      <w:r w:rsidRPr="00DA4C9E">
        <w:rPr>
          <w:rFonts w:ascii="GHEA Mariam" w:hAnsi="GHEA Mariam"/>
          <w:i/>
          <w:iCs/>
        </w:rPr>
        <w:t>սույն</w:t>
      </w:r>
      <w:proofErr w:type="spellEnd"/>
      <w:r w:rsidRPr="00DA4C9E">
        <w:rPr>
          <w:rFonts w:ascii="GHEA Mariam" w:hAnsi="GHEA Mariam"/>
          <w:i/>
          <w:iCs/>
        </w:rPr>
        <w:t xml:space="preserve"> </w:t>
      </w:r>
      <w:proofErr w:type="spellStart"/>
      <w:r w:rsidRPr="00DA4C9E">
        <w:rPr>
          <w:rFonts w:ascii="GHEA Mariam" w:hAnsi="GHEA Mariam"/>
          <w:i/>
          <w:iCs/>
        </w:rPr>
        <w:t>օրենսգրքի</w:t>
      </w:r>
      <w:proofErr w:type="spellEnd"/>
      <w:r w:rsidRPr="00DA4C9E">
        <w:rPr>
          <w:rFonts w:ascii="GHEA Mariam" w:hAnsi="GHEA Mariam"/>
          <w:i/>
          <w:iCs/>
        </w:rPr>
        <w:t xml:space="preserve"> 401-րդ </w:t>
      </w:r>
      <w:proofErr w:type="spellStart"/>
      <w:r w:rsidRPr="00DA4C9E">
        <w:rPr>
          <w:rFonts w:ascii="GHEA Mariam" w:hAnsi="GHEA Mariam"/>
          <w:i/>
          <w:iCs/>
        </w:rPr>
        <w:t>հոդվածի</w:t>
      </w:r>
      <w:proofErr w:type="spellEnd"/>
      <w:r w:rsidRPr="00DA4C9E">
        <w:rPr>
          <w:rFonts w:ascii="GHEA Mariam" w:hAnsi="GHEA Mariam"/>
          <w:i/>
          <w:iCs/>
        </w:rPr>
        <w:t xml:space="preserve"> 2-րդ </w:t>
      </w:r>
      <w:proofErr w:type="spellStart"/>
      <w:r w:rsidRPr="00DA4C9E">
        <w:rPr>
          <w:rFonts w:ascii="GHEA Mariam" w:hAnsi="GHEA Mariam"/>
          <w:i/>
          <w:iCs/>
        </w:rPr>
        <w:t>մասով</w:t>
      </w:r>
      <w:proofErr w:type="spellEnd"/>
      <w:r w:rsidRPr="00DA4C9E">
        <w:rPr>
          <w:rFonts w:ascii="GHEA Mariam" w:hAnsi="GHEA Mariam"/>
          <w:i/>
          <w:iCs/>
        </w:rPr>
        <w:t xml:space="preserve"> </w:t>
      </w:r>
      <w:proofErr w:type="spellStart"/>
      <w:r w:rsidRPr="00DA4C9E">
        <w:rPr>
          <w:rFonts w:ascii="GHEA Mariam" w:hAnsi="GHEA Mariam"/>
          <w:i/>
          <w:iCs/>
        </w:rPr>
        <w:t>նախատեսված</w:t>
      </w:r>
      <w:proofErr w:type="spellEnd"/>
      <w:r w:rsidRPr="00DA4C9E">
        <w:rPr>
          <w:rFonts w:ascii="GHEA Mariam" w:hAnsi="GHEA Mariam"/>
          <w:i/>
          <w:iCs/>
        </w:rPr>
        <w:t xml:space="preserve">` </w:t>
      </w:r>
      <w:proofErr w:type="spellStart"/>
      <w:r w:rsidRPr="00DA4C9E">
        <w:rPr>
          <w:rFonts w:ascii="GHEA Mariam" w:hAnsi="GHEA Mariam"/>
          <w:i/>
          <w:iCs/>
        </w:rPr>
        <w:t>օրինական</w:t>
      </w:r>
      <w:proofErr w:type="spellEnd"/>
      <w:r w:rsidRPr="00DA4C9E">
        <w:rPr>
          <w:rFonts w:ascii="GHEA Mariam" w:hAnsi="GHEA Mariam"/>
          <w:i/>
          <w:iCs/>
        </w:rPr>
        <w:t xml:space="preserve"> </w:t>
      </w:r>
      <w:proofErr w:type="spellStart"/>
      <w:r w:rsidRPr="00DA4C9E">
        <w:rPr>
          <w:rFonts w:ascii="GHEA Mariam" w:hAnsi="GHEA Mariam"/>
          <w:i/>
          <w:iCs/>
        </w:rPr>
        <w:t>ուժի</w:t>
      </w:r>
      <w:proofErr w:type="spellEnd"/>
      <w:r w:rsidRPr="00DA4C9E">
        <w:rPr>
          <w:rFonts w:ascii="GHEA Mariam" w:hAnsi="GHEA Mariam"/>
          <w:i/>
          <w:iCs/>
        </w:rPr>
        <w:t xml:space="preserve"> </w:t>
      </w:r>
      <w:proofErr w:type="spellStart"/>
      <w:r w:rsidRPr="00DA4C9E">
        <w:rPr>
          <w:rFonts w:ascii="GHEA Mariam" w:hAnsi="GHEA Mariam"/>
          <w:i/>
          <w:iCs/>
        </w:rPr>
        <w:t>մեջ</w:t>
      </w:r>
      <w:proofErr w:type="spellEnd"/>
      <w:r w:rsidRPr="00DA4C9E">
        <w:rPr>
          <w:rFonts w:ascii="GHEA Mariam" w:hAnsi="GHEA Mariam"/>
          <w:i/>
          <w:iCs/>
        </w:rPr>
        <w:t xml:space="preserve"> </w:t>
      </w:r>
      <w:proofErr w:type="spellStart"/>
      <w:r w:rsidRPr="00DA4C9E">
        <w:rPr>
          <w:rFonts w:ascii="GHEA Mariam" w:hAnsi="GHEA Mariam"/>
          <w:i/>
          <w:iCs/>
        </w:rPr>
        <w:t>մտած</w:t>
      </w:r>
      <w:proofErr w:type="spellEnd"/>
      <w:r w:rsidRPr="00DA4C9E">
        <w:rPr>
          <w:rFonts w:ascii="GHEA Mariam" w:hAnsi="GHEA Mariam"/>
          <w:i/>
          <w:iCs/>
        </w:rPr>
        <w:t xml:space="preserve"> </w:t>
      </w:r>
      <w:proofErr w:type="spellStart"/>
      <w:r w:rsidRPr="00DA4C9E">
        <w:rPr>
          <w:rFonts w:ascii="GHEA Mariam" w:hAnsi="GHEA Mariam"/>
          <w:i/>
          <w:iCs/>
        </w:rPr>
        <w:t>դատական</w:t>
      </w:r>
      <w:proofErr w:type="spellEnd"/>
      <w:r w:rsidRPr="00DA4C9E">
        <w:rPr>
          <w:rFonts w:ascii="GHEA Mariam" w:hAnsi="GHEA Mariam"/>
          <w:i/>
          <w:iCs/>
        </w:rPr>
        <w:t xml:space="preserve"> </w:t>
      </w:r>
      <w:proofErr w:type="spellStart"/>
      <w:proofErr w:type="gramStart"/>
      <w:r w:rsidRPr="00DA4C9E">
        <w:rPr>
          <w:rFonts w:ascii="GHEA Mariam" w:hAnsi="GHEA Mariam"/>
          <w:i/>
          <w:iCs/>
        </w:rPr>
        <w:t>ակտը</w:t>
      </w:r>
      <w:proofErr w:type="spellEnd"/>
      <w:r w:rsidRPr="00DA4C9E">
        <w:rPr>
          <w:rFonts w:ascii="GHEA Mariam" w:hAnsi="GHEA Mariam"/>
          <w:i/>
          <w:iCs/>
        </w:rPr>
        <w:t>»։</w:t>
      </w:r>
      <w:proofErr w:type="gramEnd"/>
    </w:p>
    <w:p w14:paraId="0BEA9D44" w14:textId="51682124" w:rsidR="00302E4D" w:rsidRPr="00DA4C9E" w:rsidRDefault="00302E4D" w:rsidP="00302E4D">
      <w:pPr>
        <w:pStyle w:val="10"/>
        <w:rPr>
          <w:rFonts w:ascii="GHEA Mariam" w:hAnsi="GHEA Mariam"/>
          <w:i/>
          <w:iCs/>
        </w:rPr>
      </w:pPr>
      <w:proofErr w:type="gramStart"/>
      <w:r w:rsidRPr="00DA4C9E">
        <w:rPr>
          <w:rFonts w:ascii="GHEA Mariam" w:hAnsi="GHEA Mariam"/>
        </w:rPr>
        <w:t xml:space="preserve">ՀՀ </w:t>
      </w:r>
      <w:r w:rsidR="006D51A5">
        <w:rPr>
          <w:rFonts w:ascii="GHEA Mariam" w:hAnsi="GHEA Mariam"/>
        </w:rPr>
        <w:t xml:space="preserve"> </w:t>
      </w:r>
      <w:proofErr w:type="spellStart"/>
      <w:r w:rsidRPr="00DA4C9E">
        <w:rPr>
          <w:rFonts w:ascii="GHEA Mariam" w:hAnsi="GHEA Mariam"/>
        </w:rPr>
        <w:t>քրեական</w:t>
      </w:r>
      <w:proofErr w:type="spellEnd"/>
      <w:proofErr w:type="gramEnd"/>
      <w:r w:rsidRPr="00DA4C9E">
        <w:rPr>
          <w:rFonts w:ascii="GHEA Mariam" w:hAnsi="GHEA Mariam"/>
        </w:rPr>
        <w:t xml:space="preserve">  </w:t>
      </w:r>
      <w:r w:rsidR="006D51A5">
        <w:rPr>
          <w:rFonts w:ascii="GHEA Mariam" w:hAnsi="GHEA Mariam"/>
        </w:rPr>
        <w:t xml:space="preserve"> </w:t>
      </w:r>
      <w:proofErr w:type="spellStart"/>
      <w:r w:rsidRPr="00DA4C9E">
        <w:rPr>
          <w:rFonts w:ascii="GHEA Mariam" w:hAnsi="GHEA Mariam"/>
        </w:rPr>
        <w:t>դատավարության</w:t>
      </w:r>
      <w:proofErr w:type="spellEnd"/>
      <w:r w:rsidRPr="00DA4C9E">
        <w:rPr>
          <w:rFonts w:ascii="GHEA Mariam" w:hAnsi="GHEA Mariam"/>
        </w:rPr>
        <w:t xml:space="preserve">  </w:t>
      </w:r>
      <w:r w:rsidR="006D51A5">
        <w:rPr>
          <w:rFonts w:ascii="GHEA Mariam" w:hAnsi="GHEA Mariam"/>
        </w:rPr>
        <w:t xml:space="preserve"> </w:t>
      </w:r>
      <w:proofErr w:type="spellStart"/>
      <w:r w:rsidRPr="00DA4C9E">
        <w:rPr>
          <w:rFonts w:ascii="GHEA Mariam" w:hAnsi="GHEA Mariam"/>
        </w:rPr>
        <w:t>օրենսգրքի</w:t>
      </w:r>
      <w:proofErr w:type="spellEnd"/>
      <w:r w:rsidRPr="00DA4C9E">
        <w:rPr>
          <w:rFonts w:ascii="GHEA Mariam" w:hAnsi="GHEA Mariam"/>
        </w:rPr>
        <w:t xml:space="preserve">  </w:t>
      </w:r>
      <w:r w:rsidR="006D51A5">
        <w:rPr>
          <w:rFonts w:ascii="GHEA Mariam" w:hAnsi="GHEA Mariam"/>
        </w:rPr>
        <w:t xml:space="preserve"> </w:t>
      </w:r>
      <w:r w:rsidRPr="00DA4C9E">
        <w:rPr>
          <w:rFonts w:ascii="GHEA Mariam" w:hAnsi="GHEA Mariam"/>
          <w:lang w:val="hy-AM"/>
        </w:rPr>
        <w:t>401</w:t>
      </w:r>
      <w:r w:rsidRPr="00DA4C9E">
        <w:rPr>
          <w:rFonts w:ascii="GHEA Mariam" w:hAnsi="GHEA Mariam"/>
        </w:rPr>
        <w:t>-</w:t>
      </w:r>
      <w:proofErr w:type="spellStart"/>
      <w:r w:rsidRPr="00DA4C9E">
        <w:rPr>
          <w:rFonts w:ascii="GHEA Mariam" w:hAnsi="GHEA Mariam"/>
        </w:rPr>
        <w:t>րդ</w:t>
      </w:r>
      <w:proofErr w:type="spellEnd"/>
      <w:r w:rsidRPr="00DA4C9E">
        <w:rPr>
          <w:rFonts w:ascii="GHEA Mariam" w:hAnsi="GHEA Mariam"/>
        </w:rPr>
        <w:t xml:space="preserve">  </w:t>
      </w:r>
      <w:r w:rsidR="006D51A5">
        <w:rPr>
          <w:rFonts w:ascii="GHEA Mariam" w:hAnsi="GHEA Mariam"/>
        </w:rPr>
        <w:t xml:space="preserve"> </w:t>
      </w:r>
      <w:proofErr w:type="spellStart"/>
      <w:r w:rsidRPr="00DA4C9E">
        <w:rPr>
          <w:rFonts w:ascii="GHEA Mariam" w:hAnsi="GHEA Mariam"/>
        </w:rPr>
        <w:t>հոդվածի</w:t>
      </w:r>
      <w:proofErr w:type="spellEnd"/>
      <w:r w:rsidRPr="00DA4C9E">
        <w:rPr>
          <w:rFonts w:ascii="GHEA Mariam" w:hAnsi="GHEA Mariam"/>
        </w:rPr>
        <w:t xml:space="preserve"> </w:t>
      </w:r>
      <w:r w:rsidRPr="00DA4C9E">
        <w:rPr>
          <w:rFonts w:ascii="GHEA Mariam" w:hAnsi="GHEA Mariam"/>
          <w:lang w:val="hy-AM"/>
        </w:rPr>
        <w:t xml:space="preserve"> </w:t>
      </w:r>
      <w:r w:rsidR="006D51A5">
        <w:rPr>
          <w:rFonts w:ascii="GHEA Mariam" w:hAnsi="GHEA Mariam"/>
          <w:lang w:val="hy-AM"/>
        </w:rPr>
        <w:t xml:space="preserve"> </w:t>
      </w:r>
      <w:proofErr w:type="spellStart"/>
      <w:r w:rsidRPr="00DA4C9E">
        <w:rPr>
          <w:rFonts w:ascii="GHEA Mariam" w:hAnsi="GHEA Mariam"/>
        </w:rPr>
        <w:t>համաձայն</w:t>
      </w:r>
      <w:proofErr w:type="spellEnd"/>
      <w:r w:rsidRPr="00DA4C9E">
        <w:rPr>
          <w:rFonts w:ascii="GHEA Mariam" w:hAnsi="GHEA Mariam"/>
        </w:rPr>
        <w:t xml:space="preserve">`  </w:t>
      </w:r>
      <w:r w:rsidRPr="00DA4C9E">
        <w:rPr>
          <w:rFonts w:ascii="GHEA Mariam" w:hAnsi="GHEA Mariam"/>
          <w:i/>
          <w:iCs/>
        </w:rPr>
        <w:t xml:space="preserve">«1. </w:t>
      </w:r>
      <w:proofErr w:type="spellStart"/>
      <w:r w:rsidRPr="00DA4C9E">
        <w:rPr>
          <w:rFonts w:ascii="GHEA Mariam" w:hAnsi="GHEA Mariam"/>
          <w:i/>
          <w:iCs/>
        </w:rPr>
        <w:t>Բացառիկ</w:t>
      </w:r>
      <w:proofErr w:type="spellEnd"/>
      <w:r w:rsidRPr="00DA4C9E">
        <w:rPr>
          <w:rFonts w:ascii="GHEA Mariam" w:hAnsi="GHEA Mariam"/>
          <w:i/>
          <w:iCs/>
        </w:rPr>
        <w:t xml:space="preserve"> </w:t>
      </w:r>
      <w:proofErr w:type="spellStart"/>
      <w:r w:rsidRPr="00DA4C9E">
        <w:rPr>
          <w:rFonts w:ascii="GHEA Mariam" w:hAnsi="GHEA Mariam"/>
          <w:i/>
          <w:iCs/>
        </w:rPr>
        <w:t>վերանայման</w:t>
      </w:r>
      <w:proofErr w:type="spellEnd"/>
      <w:r w:rsidRPr="00DA4C9E">
        <w:rPr>
          <w:rFonts w:ascii="GHEA Mariam" w:hAnsi="GHEA Mariam"/>
          <w:i/>
          <w:iCs/>
        </w:rPr>
        <w:t xml:space="preserve"> </w:t>
      </w:r>
      <w:proofErr w:type="spellStart"/>
      <w:r w:rsidRPr="00DA4C9E">
        <w:rPr>
          <w:rFonts w:ascii="GHEA Mariam" w:hAnsi="GHEA Mariam"/>
          <w:i/>
          <w:iCs/>
        </w:rPr>
        <w:t>վարույթներն</w:t>
      </w:r>
      <w:proofErr w:type="spellEnd"/>
      <w:r w:rsidRPr="00DA4C9E">
        <w:rPr>
          <w:rFonts w:ascii="GHEA Mariam" w:hAnsi="GHEA Mariam"/>
          <w:i/>
          <w:iCs/>
        </w:rPr>
        <w:t xml:space="preserve"> </w:t>
      </w:r>
      <w:proofErr w:type="spellStart"/>
      <w:r w:rsidRPr="00DA4C9E">
        <w:rPr>
          <w:rFonts w:ascii="GHEA Mariam" w:hAnsi="GHEA Mariam"/>
          <w:i/>
          <w:iCs/>
        </w:rPr>
        <w:t>են</w:t>
      </w:r>
      <w:proofErr w:type="spellEnd"/>
      <w:r w:rsidRPr="00DA4C9E">
        <w:rPr>
          <w:rFonts w:ascii="GHEA Mariam" w:hAnsi="GHEA Mariam"/>
          <w:i/>
          <w:iCs/>
        </w:rPr>
        <w:t>՝</w:t>
      </w:r>
    </w:p>
    <w:p w14:paraId="42A002D5" w14:textId="77777777" w:rsidR="00302E4D" w:rsidRPr="00DA4C9E" w:rsidRDefault="00302E4D" w:rsidP="00302E4D">
      <w:pPr>
        <w:pStyle w:val="10"/>
        <w:rPr>
          <w:rFonts w:ascii="GHEA Mariam" w:hAnsi="GHEA Mariam"/>
          <w:i/>
          <w:iCs/>
        </w:rPr>
      </w:pPr>
      <w:r w:rsidRPr="00DA4C9E">
        <w:rPr>
          <w:rFonts w:ascii="GHEA Mariam" w:hAnsi="GHEA Mariam"/>
          <w:i/>
          <w:iCs/>
        </w:rPr>
        <w:t xml:space="preserve">1) </w:t>
      </w:r>
      <w:proofErr w:type="spellStart"/>
      <w:r w:rsidRPr="00DA4C9E">
        <w:rPr>
          <w:rFonts w:ascii="GHEA Mariam" w:hAnsi="GHEA Mariam"/>
          <w:i/>
          <w:iCs/>
        </w:rPr>
        <w:t>նոր</w:t>
      </w:r>
      <w:proofErr w:type="spellEnd"/>
      <w:r w:rsidRPr="00DA4C9E">
        <w:rPr>
          <w:rFonts w:ascii="GHEA Mariam" w:hAnsi="GHEA Mariam"/>
          <w:i/>
          <w:iCs/>
        </w:rPr>
        <w:t xml:space="preserve"> </w:t>
      </w:r>
      <w:proofErr w:type="spellStart"/>
      <w:r w:rsidRPr="00DA4C9E">
        <w:rPr>
          <w:rFonts w:ascii="GHEA Mariam" w:hAnsi="GHEA Mariam"/>
          <w:i/>
          <w:iCs/>
        </w:rPr>
        <w:t>հանգամանքներով</w:t>
      </w:r>
      <w:proofErr w:type="spellEnd"/>
      <w:r w:rsidRPr="00DA4C9E">
        <w:rPr>
          <w:rFonts w:ascii="GHEA Mariam" w:hAnsi="GHEA Mariam"/>
          <w:i/>
          <w:iCs/>
        </w:rPr>
        <w:t xml:space="preserve"> </w:t>
      </w:r>
      <w:proofErr w:type="spellStart"/>
      <w:r w:rsidRPr="00DA4C9E">
        <w:rPr>
          <w:rFonts w:ascii="GHEA Mariam" w:hAnsi="GHEA Mariam"/>
          <w:i/>
          <w:iCs/>
        </w:rPr>
        <w:t>վարույթը</w:t>
      </w:r>
      <w:proofErr w:type="spellEnd"/>
      <w:r w:rsidRPr="00DA4C9E">
        <w:rPr>
          <w:rFonts w:ascii="GHEA Mariam" w:hAnsi="GHEA Mariam"/>
          <w:i/>
          <w:iCs/>
        </w:rPr>
        <w:t>.</w:t>
      </w:r>
    </w:p>
    <w:p w14:paraId="0F998A03" w14:textId="77777777" w:rsidR="00302E4D" w:rsidRPr="00DA4C9E" w:rsidRDefault="00302E4D" w:rsidP="00302E4D">
      <w:pPr>
        <w:pStyle w:val="10"/>
        <w:rPr>
          <w:rFonts w:ascii="GHEA Mariam" w:hAnsi="GHEA Mariam"/>
          <w:i/>
          <w:iCs/>
        </w:rPr>
      </w:pPr>
      <w:r w:rsidRPr="00DA4C9E">
        <w:rPr>
          <w:rFonts w:ascii="GHEA Mariam" w:hAnsi="GHEA Mariam"/>
          <w:i/>
          <w:iCs/>
        </w:rPr>
        <w:t>(</w:t>
      </w:r>
      <w:r w:rsidRPr="00DA4C9E">
        <w:rPr>
          <w:rFonts w:ascii="Cambria Math" w:hAnsi="Cambria Math" w:cs="Cambria Math"/>
          <w:i/>
          <w:iCs/>
          <w:lang w:val="hy-AM"/>
        </w:rPr>
        <w:t>․․․</w:t>
      </w:r>
      <w:r w:rsidRPr="00DA4C9E">
        <w:rPr>
          <w:rFonts w:ascii="GHEA Mariam" w:hAnsi="GHEA Mariam"/>
          <w:i/>
          <w:iCs/>
        </w:rPr>
        <w:t>)</w:t>
      </w:r>
    </w:p>
    <w:p w14:paraId="10504665" w14:textId="77777777" w:rsidR="00302E4D" w:rsidRPr="00DA4C9E" w:rsidRDefault="00302E4D" w:rsidP="00302E4D">
      <w:pPr>
        <w:pStyle w:val="10"/>
        <w:rPr>
          <w:rFonts w:ascii="GHEA Mariam" w:hAnsi="GHEA Mariam"/>
          <w:i/>
          <w:iCs/>
        </w:rPr>
      </w:pPr>
      <w:r w:rsidRPr="00DA4C9E">
        <w:rPr>
          <w:rFonts w:ascii="GHEA Mariam" w:hAnsi="GHEA Mariam"/>
          <w:i/>
          <w:iCs/>
        </w:rPr>
        <w:t xml:space="preserve">2. </w:t>
      </w:r>
      <w:proofErr w:type="spellStart"/>
      <w:r w:rsidRPr="00DA4C9E">
        <w:rPr>
          <w:rFonts w:ascii="GHEA Mariam" w:hAnsi="GHEA Mariam"/>
          <w:i/>
          <w:iCs/>
        </w:rPr>
        <w:t>Բացառիկ</w:t>
      </w:r>
      <w:proofErr w:type="spellEnd"/>
      <w:r w:rsidRPr="00DA4C9E">
        <w:rPr>
          <w:rFonts w:ascii="GHEA Mariam" w:hAnsi="GHEA Mariam"/>
          <w:i/>
          <w:iCs/>
        </w:rPr>
        <w:t xml:space="preserve"> </w:t>
      </w:r>
      <w:proofErr w:type="spellStart"/>
      <w:r w:rsidRPr="00DA4C9E">
        <w:rPr>
          <w:rFonts w:ascii="GHEA Mariam" w:hAnsi="GHEA Mariam"/>
          <w:i/>
          <w:iCs/>
        </w:rPr>
        <w:t>վերանայման</w:t>
      </w:r>
      <w:proofErr w:type="spellEnd"/>
      <w:r w:rsidRPr="00DA4C9E">
        <w:rPr>
          <w:rFonts w:ascii="GHEA Mariam" w:hAnsi="GHEA Mariam"/>
          <w:i/>
          <w:iCs/>
        </w:rPr>
        <w:t xml:space="preserve"> </w:t>
      </w:r>
      <w:proofErr w:type="spellStart"/>
      <w:r w:rsidRPr="00DA4C9E">
        <w:rPr>
          <w:rFonts w:ascii="GHEA Mariam" w:hAnsi="GHEA Mariam"/>
          <w:i/>
          <w:iCs/>
        </w:rPr>
        <w:t>ենթակա</w:t>
      </w:r>
      <w:proofErr w:type="spellEnd"/>
      <w:r w:rsidRPr="00DA4C9E">
        <w:rPr>
          <w:rFonts w:ascii="GHEA Mariam" w:hAnsi="GHEA Mariam"/>
          <w:i/>
          <w:iCs/>
        </w:rPr>
        <w:t xml:space="preserve"> </w:t>
      </w:r>
      <w:proofErr w:type="spellStart"/>
      <w:r w:rsidRPr="00DA4C9E">
        <w:rPr>
          <w:rFonts w:ascii="GHEA Mariam" w:hAnsi="GHEA Mariam"/>
          <w:i/>
          <w:iCs/>
        </w:rPr>
        <w:t>են</w:t>
      </w:r>
      <w:proofErr w:type="spellEnd"/>
      <w:r w:rsidRPr="00DA4C9E">
        <w:rPr>
          <w:rFonts w:ascii="GHEA Mariam" w:hAnsi="GHEA Mariam"/>
          <w:i/>
          <w:iCs/>
        </w:rPr>
        <w:t>՝</w:t>
      </w:r>
    </w:p>
    <w:p w14:paraId="72A95818" w14:textId="77777777" w:rsidR="00302E4D" w:rsidRPr="007571AF" w:rsidRDefault="00302E4D" w:rsidP="00302E4D">
      <w:pPr>
        <w:pStyle w:val="10"/>
        <w:rPr>
          <w:rFonts w:ascii="GHEA Mariam" w:hAnsi="GHEA Mariam"/>
          <w:i/>
          <w:iCs/>
        </w:rPr>
      </w:pPr>
      <w:r w:rsidRPr="007571AF">
        <w:rPr>
          <w:rFonts w:ascii="GHEA Mariam" w:hAnsi="GHEA Mariam"/>
          <w:i/>
          <w:iCs/>
        </w:rPr>
        <w:t xml:space="preserve">1) </w:t>
      </w:r>
      <w:proofErr w:type="spellStart"/>
      <w:r w:rsidRPr="007571AF">
        <w:rPr>
          <w:rFonts w:ascii="GHEA Mariam" w:hAnsi="GHEA Mariam"/>
          <w:i/>
          <w:iCs/>
        </w:rPr>
        <w:t>օրինական</w:t>
      </w:r>
      <w:proofErr w:type="spellEnd"/>
      <w:r w:rsidRPr="007571AF">
        <w:rPr>
          <w:rFonts w:ascii="GHEA Mariam" w:hAnsi="GHEA Mariam"/>
          <w:i/>
          <w:iCs/>
        </w:rPr>
        <w:t xml:space="preserve"> </w:t>
      </w:r>
      <w:proofErr w:type="spellStart"/>
      <w:r w:rsidRPr="007571AF">
        <w:rPr>
          <w:rFonts w:ascii="GHEA Mariam" w:hAnsi="GHEA Mariam"/>
          <w:i/>
          <w:iCs/>
        </w:rPr>
        <w:t>ուժի</w:t>
      </w:r>
      <w:proofErr w:type="spellEnd"/>
      <w:r w:rsidRPr="007571AF">
        <w:rPr>
          <w:rFonts w:ascii="GHEA Mariam" w:hAnsi="GHEA Mariam"/>
          <w:i/>
          <w:iCs/>
        </w:rPr>
        <w:t xml:space="preserve"> </w:t>
      </w:r>
      <w:proofErr w:type="spellStart"/>
      <w:r w:rsidRPr="007571AF">
        <w:rPr>
          <w:rFonts w:ascii="GHEA Mariam" w:hAnsi="GHEA Mariam"/>
          <w:i/>
          <w:iCs/>
        </w:rPr>
        <w:t>մեջ</w:t>
      </w:r>
      <w:proofErr w:type="spellEnd"/>
      <w:r w:rsidRPr="007571AF">
        <w:rPr>
          <w:rFonts w:ascii="GHEA Mariam" w:hAnsi="GHEA Mariam"/>
          <w:i/>
          <w:iCs/>
        </w:rPr>
        <w:t xml:space="preserve"> </w:t>
      </w:r>
      <w:proofErr w:type="spellStart"/>
      <w:r w:rsidRPr="007571AF">
        <w:rPr>
          <w:rFonts w:ascii="GHEA Mariam" w:hAnsi="GHEA Mariam"/>
          <w:i/>
          <w:iCs/>
        </w:rPr>
        <w:t>մտած</w:t>
      </w:r>
      <w:proofErr w:type="spellEnd"/>
      <w:r w:rsidRPr="007571AF">
        <w:rPr>
          <w:rFonts w:ascii="GHEA Mariam" w:hAnsi="GHEA Mariam"/>
          <w:i/>
          <w:iCs/>
        </w:rPr>
        <w:t xml:space="preserve"> </w:t>
      </w:r>
      <w:proofErr w:type="spellStart"/>
      <w:r w:rsidRPr="007571AF">
        <w:rPr>
          <w:rFonts w:ascii="GHEA Mariam" w:hAnsi="GHEA Mariam"/>
          <w:i/>
          <w:iCs/>
        </w:rPr>
        <w:t>դատավճիռը</w:t>
      </w:r>
      <w:proofErr w:type="spellEnd"/>
      <w:r w:rsidRPr="007571AF">
        <w:rPr>
          <w:rFonts w:ascii="GHEA Mariam" w:hAnsi="GHEA Mariam"/>
          <w:i/>
          <w:iCs/>
        </w:rPr>
        <w:t xml:space="preserve">, </w:t>
      </w:r>
      <w:proofErr w:type="spellStart"/>
      <w:r w:rsidRPr="007571AF">
        <w:rPr>
          <w:rFonts w:ascii="GHEA Mariam" w:hAnsi="GHEA Mariam"/>
          <w:i/>
          <w:iCs/>
        </w:rPr>
        <w:t>վարույթը</w:t>
      </w:r>
      <w:proofErr w:type="spellEnd"/>
      <w:r w:rsidRPr="007571AF">
        <w:rPr>
          <w:rFonts w:ascii="GHEA Mariam" w:hAnsi="GHEA Mariam"/>
          <w:i/>
          <w:iCs/>
        </w:rPr>
        <w:t xml:space="preserve"> </w:t>
      </w:r>
      <w:proofErr w:type="spellStart"/>
      <w:r w:rsidRPr="007571AF">
        <w:rPr>
          <w:rFonts w:ascii="GHEA Mariam" w:hAnsi="GHEA Mariam"/>
          <w:i/>
          <w:iCs/>
        </w:rPr>
        <w:t>կարճելու</w:t>
      </w:r>
      <w:proofErr w:type="spellEnd"/>
      <w:r w:rsidRPr="007571AF">
        <w:rPr>
          <w:rFonts w:ascii="GHEA Mariam" w:hAnsi="GHEA Mariam"/>
          <w:i/>
          <w:iCs/>
        </w:rPr>
        <w:t xml:space="preserve"> </w:t>
      </w:r>
      <w:proofErr w:type="spellStart"/>
      <w:r w:rsidRPr="007571AF">
        <w:rPr>
          <w:rFonts w:ascii="GHEA Mariam" w:hAnsi="GHEA Mariam"/>
          <w:i/>
          <w:iCs/>
        </w:rPr>
        <w:t>կամ</w:t>
      </w:r>
      <w:proofErr w:type="spellEnd"/>
      <w:r w:rsidRPr="007571AF">
        <w:rPr>
          <w:rFonts w:ascii="GHEA Mariam" w:hAnsi="GHEA Mariam"/>
          <w:i/>
          <w:iCs/>
        </w:rPr>
        <w:t xml:space="preserve"> </w:t>
      </w:r>
      <w:proofErr w:type="spellStart"/>
      <w:r w:rsidRPr="007571AF">
        <w:rPr>
          <w:rFonts w:ascii="GHEA Mariam" w:hAnsi="GHEA Mariam"/>
          <w:i/>
          <w:iCs/>
        </w:rPr>
        <w:t>քրեական</w:t>
      </w:r>
      <w:proofErr w:type="spellEnd"/>
      <w:r w:rsidRPr="007571AF">
        <w:rPr>
          <w:rFonts w:ascii="GHEA Mariam" w:hAnsi="GHEA Mariam"/>
          <w:i/>
          <w:iCs/>
        </w:rPr>
        <w:t xml:space="preserve"> </w:t>
      </w:r>
      <w:proofErr w:type="spellStart"/>
      <w:r w:rsidRPr="007571AF">
        <w:rPr>
          <w:rFonts w:ascii="GHEA Mariam" w:hAnsi="GHEA Mariam"/>
          <w:i/>
          <w:iCs/>
        </w:rPr>
        <w:t>հետապնդումը</w:t>
      </w:r>
      <w:proofErr w:type="spellEnd"/>
      <w:r w:rsidRPr="007571AF">
        <w:rPr>
          <w:rFonts w:ascii="GHEA Mariam" w:hAnsi="GHEA Mariam"/>
          <w:i/>
          <w:iCs/>
        </w:rPr>
        <w:t xml:space="preserve"> </w:t>
      </w:r>
      <w:proofErr w:type="spellStart"/>
      <w:r w:rsidRPr="007571AF">
        <w:rPr>
          <w:rFonts w:ascii="GHEA Mariam" w:hAnsi="GHEA Mariam"/>
          <w:i/>
          <w:iCs/>
        </w:rPr>
        <w:t>դադարեցնելու</w:t>
      </w:r>
      <w:proofErr w:type="spellEnd"/>
      <w:r w:rsidRPr="007571AF">
        <w:rPr>
          <w:rFonts w:ascii="GHEA Mariam" w:hAnsi="GHEA Mariam"/>
          <w:i/>
          <w:iCs/>
        </w:rPr>
        <w:t xml:space="preserve"> </w:t>
      </w:r>
      <w:proofErr w:type="spellStart"/>
      <w:r w:rsidRPr="007571AF">
        <w:rPr>
          <w:rFonts w:ascii="GHEA Mariam" w:hAnsi="GHEA Mariam"/>
          <w:i/>
          <w:iCs/>
        </w:rPr>
        <w:t>մասին</w:t>
      </w:r>
      <w:proofErr w:type="spellEnd"/>
      <w:r w:rsidRPr="007571AF">
        <w:rPr>
          <w:rFonts w:ascii="GHEA Mariam" w:hAnsi="GHEA Mariam"/>
          <w:i/>
          <w:iCs/>
        </w:rPr>
        <w:t xml:space="preserve"> </w:t>
      </w:r>
      <w:proofErr w:type="spellStart"/>
      <w:r w:rsidRPr="007571AF">
        <w:rPr>
          <w:rFonts w:ascii="GHEA Mariam" w:hAnsi="GHEA Mariam"/>
          <w:i/>
          <w:iCs/>
        </w:rPr>
        <w:t>դատարանի</w:t>
      </w:r>
      <w:proofErr w:type="spellEnd"/>
      <w:r w:rsidRPr="007571AF">
        <w:rPr>
          <w:rFonts w:ascii="GHEA Mariam" w:hAnsi="GHEA Mariam"/>
          <w:i/>
          <w:iCs/>
        </w:rPr>
        <w:t xml:space="preserve"> </w:t>
      </w:r>
      <w:proofErr w:type="spellStart"/>
      <w:r w:rsidRPr="007571AF">
        <w:rPr>
          <w:rFonts w:ascii="GHEA Mariam" w:hAnsi="GHEA Mariam"/>
          <w:i/>
          <w:iCs/>
        </w:rPr>
        <w:t>որոշումը</w:t>
      </w:r>
      <w:proofErr w:type="spellEnd"/>
      <w:r w:rsidRPr="007571AF">
        <w:rPr>
          <w:rFonts w:ascii="Cambria Math" w:hAnsi="Cambria Math" w:cs="Cambria Math"/>
          <w:i/>
          <w:iCs/>
        </w:rPr>
        <w:t>․</w:t>
      </w:r>
    </w:p>
    <w:p w14:paraId="65A594E4" w14:textId="77777777" w:rsidR="00302E4D" w:rsidRPr="007571AF" w:rsidRDefault="00302E4D" w:rsidP="00302E4D">
      <w:pPr>
        <w:pStyle w:val="10"/>
        <w:rPr>
          <w:rFonts w:ascii="GHEA Mariam" w:hAnsi="GHEA Mariam"/>
          <w:i/>
          <w:iCs/>
        </w:rPr>
      </w:pPr>
      <w:r w:rsidRPr="007571AF">
        <w:rPr>
          <w:rFonts w:ascii="GHEA Mariam" w:hAnsi="GHEA Mariam"/>
          <w:i/>
          <w:iCs/>
        </w:rPr>
        <w:t xml:space="preserve">2) </w:t>
      </w:r>
      <w:proofErr w:type="spellStart"/>
      <w:r w:rsidRPr="007571AF">
        <w:rPr>
          <w:rFonts w:ascii="GHEA Mariam" w:hAnsi="GHEA Mariam"/>
          <w:i/>
          <w:iCs/>
        </w:rPr>
        <w:t>մինչդատական</w:t>
      </w:r>
      <w:proofErr w:type="spellEnd"/>
      <w:r w:rsidRPr="007571AF">
        <w:rPr>
          <w:rFonts w:ascii="GHEA Mariam" w:hAnsi="GHEA Mariam"/>
          <w:i/>
          <w:iCs/>
        </w:rPr>
        <w:t xml:space="preserve"> </w:t>
      </w:r>
      <w:proofErr w:type="spellStart"/>
      <w:r w:rsidRPr="007571AF">
        <w:rPr>
          <w:rFonts w:ascii="GHEA Mariam" w:hAnsi="GHEA Mariam"/>
          <w:i/>
          <w:iCs/>
        </w:rPr>
        <w:t>ակտերի</w:t>
      </w:r>
      <w:proofErr w:type="spellEnd"/>
      <w:r w:rsidRPr="007571AF">
        <w:rPr>
          <w:rFonts w:ascii="GHEA Mariam" w:hAnsi="GHEA Mariam"/>
          <w:i/>
          <w:iCs/>
        </w:rPr>
        <w:t xml:space="preserve"> </w:t>
      </w:r>
      <w:proofErr w:type="spellStart"/>
      <w:r w:rsidRPr="007571AF">
        <w:rPr>
          <w:rFonts w:ascii="GHEA Mariam" w:hAnsi="GHEA Mariam"/>
          <w:i/>
          <w:iCs/>
        </w:rPr>
        <w:t>վիճարկման</w:t>
      </w:r>
      <w:proofErr w:type="spellEnd"/>
      <w:r w:rsidRPr="007571AF">
        <w:rPr>
          <w:rFonts w:ascii="GHEA Mariam" w:hAnsi="GHEA Mariam"/>
          <w:i/>
          <w:iCs/>
        </w:rPr>
        <w:t xml:space="preserve"> </w:t>
      </w:r>
      <w:proofErr w:type="spellStart"/>
      <w:r w:rsidRPr="007571AF">
        <w:rPr>
          <w:rFonts w:ascii="GHEA Mariam" w:hAnsi="GHEA Mariam"/>
          <w:i/>
          <w:iCs/>
        </w:rPr>
        <w:t>վարույթի</w:t>
      </w:r>
      <w:proofErr w:type="spellEnd"/>
      <w:r w:rsidRPr="007571AF">
        <w:rPr>
          <w:rFonts w:ascii="GHEA Mariam" w:hAnsi="GHEA Mariam"/>
          <w:i/>
          <w:iCs/>
        </w:rPr>
        <w:t xml:space="preserve"> </w:t>
      </w:r>
      <w:proofErr w:type="spellStart"/>
      <w:r w:rsidRPr="007571AF">
        <w:rPr>
          <w:rFonts w:ascii="GHEA Mariam" w:hAnsi="GHEA Mariam"/>
          <w:i/>
          <w:iCs/>
        </w:rPr>
        <w:t>շրջանակներում</w:t>
      </w:r>
      <w:proofErr w:type="spellEnd"/>
      <w:r w:rsidRPr="007571AF">
        <w:rPr>
          <w:rFonts w:ascii="GHEA Mariam" w:hAnsi="GHEA Mariam"/>
          <w:i/>
          <w:iCs/>
        </w:rPr>
        <w:t xml:space="preserve"> </w:t>
      </w:r>
      <w:proofErr w:type="spellStart"/>
      <w:r w:rsidRPr="007571AF">
        <w:rPr>
          <w:rFonts w:ascii="GHEA Mariam" w:hAnsi="GHEA Mariam"/>
          <w:i/>
          <w:iCs/>
        </w:rPr>
        <w:t>կայացված</w:t>
      </w:r>
      <w:proofErr w:type="spellEnd"/>
      <w:r w:rsidRPr="007571AF">
        <w:rPr>
          <w:rFonts w:ascii="GHEA Mariam" w:hAnsi="GHEA Mariam"/>
          <w:i/>
          <w:iCs/>
        </w:rPr>
        <w:t xml:space="preserve"> և </w:t>
      </w:r>
      <w:proofErr w:type="spellStart"/>
      <w:r w:rsidRPr="007571AF">
        <w:rPr>
          <w:rFonts w:ascii="GHEA Mariam" w:hAnsi="GHEA Mariam"/>
          <w:i/>
          <w:iCs/>
        </w:rPr>
        <w:t>օրինական</w:t>
      </w:r>
      <w:proofErr w:type="spellEnd"/>
      <w:r w:rsidRPr="007571AF">
        <w:rPr>
          <w:rFonts w:ascii="GHEA Mariam" w:hAnsi="GHEA Mariam"/>
          <w:i/>
          <w:iCs/>
        </w:rPr>
        <w:t xml:space="preserve"> </w:t>
      </w:r>
      <w:proofErr w:type="spellStart"/>
      <w:r w:rsidRPr="007571AF">
        <w:rPr>
          <w:rFonts w:ascii="GHEA Mariam" w:hAnsi="GHEA Mariam"/>
          <w:i/>
          <w:iCs/>
        </w:rPr>
        <w:t>ուժի</w:t>
      </w:r>
      <w:proofErr w:type="spellEnd"/>
      <w:r w:rsidRPr="007571AF">
        <w:rPr>
          <w:rFonts w:ascii="GHEA Mariam" w:hAnsi="GHEA Mariam"/>
          <w:i/>
          <w:iCs/>
        </w:rPr>
        <w:t xml:space="preserve"> </w:t>
      </w:r>
      <w:proofErr w:type="spellStart"/>
      <w:r w:rsidRPr="007571AF">
        <w:rPr>
          <w:rFonts w:ascii="GHEA Mariam" w:hAnsi="GHEA Mariam"/>
          <w:i/>
          <w:iCs/>
        </w:rPr>
        <w:t>մեջ</w:t>
      </w:r>
      <w:proofErr w:type="spellEnd"/>
      <w:r w:rsidRPr="007571AF">
        <w:rPr>
          <w:rFonts w:ascii="GHEA Mariam" w:hAnsi="GHEA Mariam"/>
          <w:i/>
          <w:iCs/>
        </w:rPr>
        <w:t xml:space="preserve"> </w:t>
      </w:r>
      <w:proofErr w:type="spellStart"/>
      <w:r w:rsidRPr="007571AF">
        <w:rPr>
          <w:rFonts w:ascii="GHEA Mariam" w:hAnsi="GHEA Mariam"/>
          <w:i/>
          <w:iCs/>
        </w:rPr>
        <w:t>մտած</w:t>
      </w:r>
      <w:proofErr w:type="spellEnd"/>
      <w:r w:rsidRPr="007571AF">
        <w:rPr>
          <w:rFonts w:ascii="GHEA Mariam" w:hAnsi="GHEA Mariam"/>
          <w:i/>
          <w:iCs/>
        </w:rPr>
        <w:t xml:space="preserve"> </w:t>
      </w:r>
      <w:proofErr w:type="spellStart"/>
      <w:r w:rsidRPr="007571AF">
        <w:rPr>
          <w:rFonts w:ascii="GHEA Mariam" w:hAnsi="GHEA Mariam"/>
          <w:i/>
          <w:iCs/>
        </w:rPr>
        <w:t>այն</w:t>
      </w:r>
      <w:proofErr w:type="spellEnd"/>
      <w:r w:rsidRPr="007571AF">
        <w:rPr>
          <w:rFonts w:ascii="GHEA Mariam" w:hAnsi="GHEA Mariam"/>
          <w:i/>
          <w:iCs/>
        </w:rPr>
        <w:t xml:space="preserve"> </w:t>
      </w:r>
      <w:proofErr w:type="spellStart"/>
      <w:r w:rsidRPr="007571AF">
        <w:rPr>
          <w:rFonts w:ascii="GHEA Mariam" w:hAnsi="GHEA Mariam"/>
          <w:i/>
          <w:iCs/>
        </w:rPr>
        <w:t>դատական</w:t>
      </w:r>
      <w:proofErr w:type="spellEnd"/>
      <w:r w:rsidRPr="007571AF">
        <w:rPr>
          <w:rFonts w:ascii="GHEA Mariam" w:hAnsi="GHEA Mariam"/>
          <w:i/>
          <w:iCs/>
        </w:rPr>
        <w:t xml:space="preserve"> </w:t>
      </w:r>
      <w:proofErr w:type="spellStart"/>
      <w:r w:rsidRPr="007571AF">
        <w:rPr>
          <w:rFonts w:ascii="GHEA Mariam" w:hAnsi="GHEA Mariam"/>
          <w:i/>
          <w:iCs/>
        </w:rPr>
        <w:t>ակտը</w:t>
      </w:r>
      <w:proofErr w:type="spellEnd"/>
      <w:r w:rsidRPr="007571AF">
        <w:rPr>
          <w:rFonts w:ascii="GHEA Mariam" w:hAnsi="GHEA Mariam"/>
          <w:i/>
          <w:iCs/>
        </w:rPr>
        <w:t xml:space="preserve">, </w:t>
      </w:r>
      <w:proofErr w:type="spellStart"/>
      <w:r w:rsidRPr="007571AF">
        <w:rPr>
          <w:rFonts w:ascii="GHEA Mariam" w:hAnsi="GHEA Mariam"/>
          <w:i/>
          <w:iCs/>
        </w:rPr>
        <w:t>որով</w:t>
      </w:r>
      <w:proofErr w:type="spellEnd"/>
      <w:r w:rsidRPr="007571AF">
        <w:rPr>
          <w:rFonts w:ascii="GHEA Mariam" w:hAnsi="GHEA Mariam"/>
          <w:i/>
          <w:iCs/>
        </w:rPr>
        <w:t xml:space="preserve"> </w:t>
      </w:r>
      <w:proofErr w:type="spellStart"/>
      <w:r w:rsidRPr="007571AF">
        <w:rPr>
          <w:rFonts w:ascii="GHEA Mariam" w:hAnsi="GHEA Mariam"/>
          <w:i/>
          <w:iCs/>
        </w:rPr>
        <w:t>հաստատվում</w:t>
      </w:r>
      <w:proofErr w:type="spellEnd"/>
      <w:r w:rsidRPr="007571AF">
        <w:rPr>
          <w:rFonts w:ascii="GHEA Mariam" w:hAnsi="GHEA Mariam"/>
          <w:i/>
          <w:iCs/>
        </w:rPr>
        <w:t xml:space="preserve"> է </w:t>
      </w:r>
      <w:proofErr w:type="spellStart"/>
      <w:r w:rsidRPr="007571AF">
        <w:rPr>
          <w:rFonts w:ascii="GHEA Mariam" w:hAnsi="GHEA Mariam"/>
          <w:i/>
          <w:iCs/>
        </w:rPr>
        <w:t>քրեական</w:t>
      </w:r>
      <w:proofErr w:type="spellEnd"/>
      <w:r w:rsidRPr="007571AF">
        <w:rPr>
          <w:rFonts w:ascii="GHEA Mariam" w:hAnsi="GHEA Mariam"/>
          <w:i/>
          <w:iCs/>
        </w:rPr>
        <w:t xml:space="preserve"> </w:t>
      </w:r>
      <w:proofErr w:type="spellStart"/>
      <w:r w:rsidRPr="007571AF">
        <w:rPr>
          <w:rFonts w:ascii="GHEA Mariam" w:hAnsi="GHEA Mariam"/>
          <w:i/>
          <w:iCs/>
        </w:rPr>
        <w:t>հետապնդում</w:t>
      </w:r>
      <w:proofErr w:type="spellEnd"/>
      <w:r w:rsidRPr="007571AF">
        <w:rPr>
          <w:rFonts w:ascii="GHEA Mariam" w:hAnsi="GHEA Mariam"/>
          <w:i/>
          <w:iCs/>
        </w:rPr>
        <w:t xml:space="preserve"> </w:t>
      </w:r>
      <w:proofErr w:type="spellStart"/>
      <w:r w:rsidRPr="007571AF">
        <w:rPr>
          <w:rFonts w:ascii="GHEA Mariam" w:hAnsi="GHEA Mariam"/>
          <w:i/>
          <w:iCs/>
        </w:rPr>
        <w:t>չհարուցելու</w:t>
      </w:r>
      <w:proofErr w:type="spellEnd"/>
      <w:r w:rsidRPr="007571AF">
        <w:rPr>
          <w:rFonts w:ascii="GHEA Mariam" w:hAnsi="GHEA Mariam"/>
          <w:i/>
          <w:iCs/>
        </w:rPr>
        <w:t xml:space="preserve"> </w:t>
      </w:r>
      <w:proofErr w:type="spellStart"/>
      <w:r w:rsidRPr="007571AF">
        <w:rPr>
          <w:rFonts w:ascii="GHEA Mariam" w:hAnsi="GHEA Mariam"/>
          <w:i/>
          <w:iCs/>
        </w:rPr>
        <w:t>կամ</w:t>
      </w:r>
      <w:proofErr w:type="spellEnd"/>
      <w:r w:rsidRPr="007571AF">
        <w:rPr>
          <w:rFonts w:ascii="GHEA Mariam" w:hAnsi="GHEA Mariam"/>
          <w:i/>
          <w:iCs/>
        </w:rPr>
        <w:t xml:space="preserve"> </w:t>
      </w:r>
      <w:proofErr w:type="spellStart"/>
      <w:r w:rsidRPr="007571AF">
        <w:rPr>
          <w:rFonts w:ascii="GHEA Mariam" w:hAnsi="GHEA Mariam"/>
          <w:i/>
          <w:iCs/>
        </w:rPr>
        <w:t>քրեական</w:t>
      </w:r>
      <w:proofErr w:type="spellEnd"/>
      <w:r w:rsidRPr="007571AF">
        <w:rPr>
          <w:rFonts w:ascii="GHEA Mariam" w:hAnsi="GHEA Mariam"/>
          <w:i/>
          <w:iCs/>
        </w:rPr>
        <w:t xml:space="preserve"> </w:t>
      </w:r>
      <w:proofErr w:type="spellStart"/>
      <w:r w:rsidRPr="007571AF">
        <w:rPr>
          <w:rFonts w:ascii="GHEA Mariam" w:hAnsi="GHEA Mariam"/>
          <w:i/>
          <w:iCs/>
        </w:rPr>
        <w:t>հետապնդումը</w:t>
      </w:r>
      <w:proofErr w:type="spellEnd"/>
      <w:r w:rsidRPr="007571AF">
        <w:rPr>
          <w:rFonts w:ascii="GHEA Mariam" w:hAnsi="GHEA Mariam"/>
          <w:i/>
          <w:iCs/>
        </w:rPr>
        <w:t xml:space="preserve"> </w:t>
      </w:r>
      <w:proofErr w:type="spellStart"/>
      <w:r w:rsidRPr="007571AF">
        <w:rPr>
          <w:rFonts w:ascii="GHEA Mariam" w:hAnsi="GHEA Mariam"/>
          <w:i/>
          <w:iCs/>
        </w:rPr>
        <w:t>դադարեցնելու</w:t>
      </w:r>
      <w:proofErr w:type="spellEnd"/>
      <w:r w:rsidRPr="007571AF">
        <w:rPr>
          <w:rFonts w:ascii="GHEA Mariam" w:hAnsi="GHEA Mariam"/>
          <w:i/>
          <w:iCs/>
        </w:rPr>
        <w:t xml:space="preserve"> </w:t>
      </w:r>
      <w:proofErr w:type="spellStart"/>
      <w:r w:rsidRPr="007571AF">
        <w:rPr>
          <w:rFonts w:ascii="GHEA Mariam" w:hAnsi="GHEA Mariam"/>
          <w:i/>
          <w:iCs/>
        </w:rPr>
        <w:t>իրավաչափությունը</w:t>
      </w:r>
      <w:proofErr w:type="spellEnd"/>
      <w:r w:rsidRPr="007571AF">
        <w:rPr>
          <w:rFonts w:ascii="GHEA Mariam" w:hAnsi="GHEA Mariam"/>
          <w:i/>
          <w:iCs/>
        </w:rPr>
        <w:t xml:space="preserve">, </w:t>
      </w:r>
      <w:proofErr w:type="spellStart"/>
      <w:r w:rsidRPr="007571AF">
        <w:rPr>
          <w:rFonts w:ascii="GHEA Mariam" w:hAnsi="GHEA Mariam"/>
          <w:i/>
          <w:iCs/>
        </w:rPr>
        <w:t>քրեական</w:t>
      </w:r>
      <w:proofErr w:type="spellEnd"/>
      <w:r w:rsidRPr="007571AF">
        <w:rPr>
          <w:rFonts w:ascii="GHEA Mariam" w:hAnsi="GHEA Mariam"/>
          <w:i/>
          <w:iCs/>
        </w:rPr>
        <w:t xml:space="preserve"> </w:t>
      </w:r>
      <w:proofErr w:type="spellStart"/>
      <w:r w:rsidRPr="007571AF">
        <w:rPr>
          <w:rFonts w:ascii="GHEA Mariam" w:hAnsi="GHEA Mariam"/>
          <w:i/>
          <w:iCs/>
        </w:rPr>
        <w:t>հետապնդումը</w:t>
      </w:r>
      <w:proofErr w:type="spellEnd"/>
      <w:r w:rsidRPr="007571AF">
        <w:rPr>
          <w:rFonts w:ascii="GHEA Mariam" w:hAnsi="GHEA Mariam"/>
          <w:i/>
          <w:iCs/>
        </w:rPr>
        <w:t xml:space="preserve"> </w:t>
      </w:r>
      <w:proofErr w:type="spellStart"/>
      <w:r w:rsidRPr="007571AF">
        <w:rPr>
          <w:rFonts w:ascii="GHEA Mariam" w:hAnsi="GHEA Mariam"/>
          <w:i/>
          <w:iCs/>
        </w:rPr>
        <w:t>նորոգելու</w:t>
      </w:r>
      <w:proofErr w:type="spellEnd"/>
      <w:r w:rsidRPr="007571AF">
        <w:rPr>
          <w:rFonts w:ascii="GHEA Mariam" w:hAnsi="GHEA Mariam"/>
          <w:i/>
          <w:iCs/>
        </w:rPr>
        <w:t xml:space="preserve"> </w:t>
      </w:r>
      <w:proofErr w:type="spellStart"/>
      <w:r w:rsidRPr="007571AF">
        <w:rPr>
          <w:rFonts w:ascii="GHEA Mariam" w:hAnsi="GHEA Mariam"/>
          <w:i/>
          <w:iCs/>
        </w:rPr>
        <w:t>անիրավաչափությունը</w:t>
      </w:r>
      <w:proofErr w:type="spellEnd"/>
      <w:r w:rsidRPr="007571AF">
        <w:rPr>
          <w:rFonts w:ascii="GHEA Mariam" w:hAnsi="GHEA Mariam"/>
          <w:i/>
          <w:iCs/>
        </w:rPr>
        <w:t xml:space="preserve"> </w:t>
      </w:r>
      <w:proofErr w:type="spellStart"/>
      <w:r w:rsidRPr="007571AF">
        <w:rPr>
          <w:rFonts w:ascii="GHEA Mariam" w:hAnsi="GHEA Mariam"/>
          <w:i/>
          <w:iCs/>
        </w:rPr>
        <w:t>կամ</w:t>
      </w:r>
      <w:proofErr w:type="spellEnd"/>
      <w:r w:rsidRPr="007571AF">
        <w:rPr>
          <w:rFonts w:ascii="GHEA Mariam" w:hAnsi="GHEA Mariam"/>
          <w:i/>
          <w:iCs/>
        </w:rPr>
        <w:t xml:space="preserve"> </w:t>
      </w:r>
      <w:proofErr w:type="spellStart"/>
      <w:r w:rsidRPr="007571AF">
        <w:rPr>
          <w:rFonts w:ascii="GHEA Mariam" w:hAnsi="GHEA Mariam"/>
          <w:i/>
          <w:iCs/>
        </w:rPr>
        <w:t>վարույթը</w:t>
      </w:r>
      <w:proofErr w:type="spellEnd"/>
      <w:r w:rsidRPr="007571AF">
        <w:rPr>
          <w:rFonts w:ascii="GHEA Mariam" w:hAnsi="GHEA Mariam"/>
          <w:i/>
          <w:iCs/>
        </w:rPr>
        <w:t xml:space="preserve"> </w:t>
      </w:r>
      <w:proofErr w:type="spellStart"/>
      <w:r w:rsidRPr="007571AF">
        <w:rPr>
          <w:rFonts w:ascii="GHEA Mariam" w:hAnsi="GHEA Mariam"/>
          <w:i/>
          <w:iCs/>
        </w:rPr>
        <w:t>կարճելու</w:t>
      </w:r>
      <w:proofErr w:type="spellEnd"/>
      <w:r w:rsidRPr="007571AF">
        <w:rPr>
          <w:rFonts w:ascii="GHEA Mariam" w:hAnsi="GHEA Mariam"/>
          <w:i/>
          <w:iCs/>
        </w:rPr>
        <w:t xml:space="preserve"> </w:t>
      </w:r>
      <w:proofErr w:type="spellStart"/>
      <w:r w:rsidRPr="007571AF">
        <w:rPr>
          <w:rFonts w:ascii="GHEA Mariam" w:hAnsi="GHEA Mariam"/>
          <w:i/>
          <w:iCs/>
        </w:rPr>
        <w:t>իրավաչափությունը</w:t>
      </w:r>
      <w:proofErr w:type="spellEnd"/>
      <w:r w:rsidRPr="007571AF">
        <w:rPr>
          <w:rFonts w:ascii="GHEA Mariam" w:hAnsi="GHEA Mariam"/>
          <w:i/>
          <w:iCs/>
        </w:rPr>
        <w:t>.</w:t>
      </w:r>
    </w:p>
    <w:p w14:paraId="1C4DD88E" w14:textId="77777777" w:rsidR="00302E4D" w:rsidRPr="00DA4C9E" w:rsidRDefault="00302E4D" w:rsidP="00302E4D">
      <w:pPr>
        <w:pStyle w:val="10"/>
        <w:rPr>
          <w:rFonts w:ascii="GHEA Mariam" w:hAnsi="GHEA Mariam"/>
          <w:i/>
          <w:iCs/>
        </w:rPr>
      </w:pPr>
      <w:r w:rsidRPr="007571AF">
        <w:rPr>
          <w:rFonts w:ascii="GHEA Mariam" w:hAnsi="GHEA Mariam"/>
          <w:i/>
          <w:iCs/>
        </w:rPr>
        <w:t xml:space="preserve">3) </w:t>
      </w:r>
      <w:proofErr w:type="spellStart"/>
      <w:r w:rsidRPr="007571AF">
        <w:rPr>
          <w:rFonts w:ascii="GHEA Mariam" w:hAnsi="GHEA Mariam"/>
          <w:i/>
          <w:iCs/>
        </w:rPr>
        <w:t>սույն</w:t>
      </w:r>
      <w:proofErr w:type="spellEnd"/>
      <w:r w:rsidRPr="007571AF">
        <w:rPr>
          <w:rFonts w:ascii="GHEA Mariam" w:hAnsi="GHEA Mariam"/>
          <w:i/>
          <w:iCs/>
        </w:rPr>
        <w:t xml:space="preserve"> </w:t>
      </w:r>
      <w:proofErr w:type="spellStart"/>
      <w:r w:rsidRPr="007571AF">
        <w:rPr>
          <w:rFonts w:ascii="GHEA Mariam" w:hAnsi="GHEA Mariam"/>
          <w:i/>
          <w:iCs/>
        </w:rPr>
        <w:t>մասի</w:t>
      </w:r>
      <w:proofErr w:type="spellEnd"/>
      <w:r w:rsidRPr="007571AF">
        <w:rPr>
          <w:rFonts w:ascii="GHEA Mariam" w:hAnsi="GHEA Mariam"/>
          <w:i/>
          <w:iCs/>
        </w:rPr>
        <w:t xml:space="preserve"> 1-ին և 2-րդ </w:t>
      </w:r>
      <w:proofErr w:type="spellStart"/>
      <w:r w:rsidRPr="007571AF">
        <w:rPr>
          <w:rFonts w:ascii="GHEA Mariam" w:hAnsi="GHEA Mariam"/>
          <w:i/>
          <w:iCs/>
        </w:rPr>
        <w:t>կետերով</w:t>
      </w:r>
      <w:proofErr w:type="spellEnd"/>
      <w:r w:rsidRPr="007571AF">
        <w:rPr>
          <w:rFonts w:ascii="GHEA Mariam" w:hAnsi="GHEA Mariam"/>
          <w:i/>
          <w:iCs/>
        </w:rPr>
        <w:t xml:space="preserve"> </w:t>
      </w:r>
      <w:proofErr w:type="spellStart"/>
      <w:r w:rsidRPr="007571AF">
        <w:rPr>
          <w:rFonts w:ascii="GHEA Mariam" w:hAnsi="GHEA Mariam"/>
          <w:i/>
          <w:iCs/>
        </w:rPr>
        <w:t>նախատեսված</w:t>
      </w:r>
      <w:proofErr w:type="spellEnd"/>
      <w:r w:rsidRPr="007571AF">
        <w:rPr>
          <w:rFonts w:ascii="GHEA Mariam" w:hAnsi="GHEA Mariam"/>
          <w:i/>
          <w:iCs/>
        </w:rPr>
        <w:t xml:space="preserve"> </w:t>
      </w:r>
      <w:proofErr w:type="spellStart"/>
      <w:r w:rsidRPr="007571AF">
        <w:rPr>
          <w:rFonts w:ascii="GHEA Mariam" w:hAnsi="GHEA Mariam"/>
          <w:i/>
          <w:iCs/>
        </w:rPr>
        <w:t>դատական</w:t>
      </w:r>
      <w:proofErr w:type="spellEnd"/>
      <w:r w:rsidRPr="007571AF">
        <w:rPr>
          <w:rFonts w:ascii="GHEA Mariam" w:hAnsi="GHEA Mariam"/>
          <w:i/>
          <w:iCs/>
        </w:rPr>
        <w:t xml:space="preserve"> </w:t>
      </w:r>
      <w:proofErr w:type="spellStart"/>
      <w:r w:rsidRPr="007571AF">
        <w:rPr>
          <w:rFonts w:ascii="GHEA Mariam" w:hAnsi="GHEA Mariam"/>
          <w:i/>
          <w:iCs/>
        </w:rPr>
        <w:t>ակտերի</w:t>
      </w:r>
      <w:proofErr w:type="spellEnd"/>
      <w:r w:rsidRPr="007571AF">
        <w:rPr>
          <w:rFonts w:ascii="GHEA Mariam" w:hAnsi="GHEA Mariam"/>
          <w:i/>
          <w:iCs/>
        </w:rPr>
        <w:t xml:space="preserve"> </w:t>
      </w:r>
      <w:proofErr w:type="spellStart"/>
      <w:r w:rsidRPr="007571AF">
        <w:rPr>
          <w:rFonts w:ascii="GHEA Mariam" w:hAnsi="GHEA Mariam"/>
          <w:i/>
          <w:iCs/>
        </w:rPr>
        <w:t>վերանայման</w:t>
      </w:r>
      <w:proofErr w:type="spellEnd"/>
      <w:r w:rsidRPr="007571AF">
        <w:rPr>
          <w:rFonts w:ascii="GHEA Mariam" w:hAnsi="GHEA Mariam"/>
          <w:i/>
          <w:iCs/>
        </w:rPr>
        <w:t xml:space="preserve"> </w:t>
      </w:r>
      <w:proofErr w:type="spellStart"/>
      <w:r w:rsidRPr="007571AF">
        <w:rPr>
          <w:rFonts w:ascii="GHEA Mariam" w:hAnsi="GHEA Mariam"/>
          <w:i/>
          <w:iCs/>
        </w:rPr>
        <w:t>արդյունքով</w:t>
      </w:r>
      <w:proofErr w:type="spellEnd"/>
      <w:r w:rsidRPr="007571AF">
        <w:rPr>
          <w:rFonts w:ascii="GHEA Mariam" w:hAnsi="GHEA Mariam"/>
          <w:i/>
          <w:iCs/>
        </w:rPr>
        <w:t xml:space="preserve"> </w:t>
      </w:r>
      <w:proofErr w:type="spellStart"/>
      <w:r w:rsidRPr="007571AF">
        <w:rPr>
          <w:rFonts w:ascii="GHEA Mariam" w:hAnsi="GHEA Mariam"/>
          <w:i/>
          <w:iCs/>
        </w:rPr>
        <w:t>վերաքննիչ</w:t>
      </w:r>
      <w:proofErr w:type="spellEnd"/>
      <w:r w:rsidRPr="007571AF">
        <w:rPr>
          <w:rFonts w:ascii="GHEA Mariam" w:hAnsi="GHEA Mariam"/>
          <w:i/>
          <w:iCs/>
        </w:rPr>
        <w:t xml:space="preserve"> </w:t>
      </w:r>
      <w:proofErr w:type="spellStart"/>
      <w:r w:rsidRPr="007571AF">
        <w:rPr>
          <w:rFonts w:ascii="GHEA Mariam" w:hAnsi="GHEA Mariam"/>
          <w:i/>
          <w:iCs/>
        </w:rPr>
        <w:t>կամ</w:t>
      </w:r>
      <w:proofErr w:type="spellEnd"/>
      <w:r w:rsidRPr="007571AF">
        <w:rPr>
          <w:rFonts w:ascii="GHEA Mariam" w:hAnsi="GHEA Mariam"/>
          <w:i/>
          <w:iCs/>
        </w:rPr>
        <w:t xml:space="preserve"> </w:t>
      </w:r>
      <w:proofErr w:type="spellStart"/>
      <w:r w:rsidRPr="007571AF">
        <w:rPr>
          <w:rFonts w:ascii="GHEA Mariam" w:hAnsi="GHEA Mariam"/>
          <w:i/>
          <w:iCs/>
        </w:rPr>
        <w:t>Վճռաբեկ</w:t>
      </w:r>
      <w:proofErr w:type="spellEnd"/>
      <w:r w:rsidRPr="007571AF">
        <w:rPr>
          <w:rFonts w:ascii="GHEA Mariam" w:hAnsi="GHEA Mariam"/>
          <w:i/>
          <w:iCs/>
        </w:rPr>
        <w:t xml:space="preserve"> </w:t>
      </w:r>
      <w:proofErr w:type="spellStart"/>
      <w:r w:rsidRPr="007571AF">
        <w:rPr>
          <w:rFonts w:ascii="GHEA Mariam" w:hAnsi="GHEA Mariam"/>
          <w:i/>
          <w:iCs/>
        </w:rPr>
        <w:t>դատարանի</w:t>
      </w:r>
      <w:proofErr w:type="spellEnd"/>
      <w:r w:rsidRPr="007571AF">
        <w:rPr>
          <w:rFonts w:ascii="GHEA Mariam" w:hAnsi="GHEA Mariam"/>
          <w:i/>
          <w:iCs/>
        </w:rPr>
        <w:t xml:space="preserve"> </w:t>
      </w:r>
      <w:proofErr w:type="spellStart"/>
      <w:r w:rsidRPr="007571AF">
        <w:rPr>
          <w:rFonts w:ascii="GHEA Mariam" w:hAnsi="GHEA Mariam"/>
          <w:i/>
          <w:iCs/>
        </w:rPr>
        <w:t>կայացրած</w:t>
      </w:r>
      <w:proofErr w:type="spellEnd"/>
      <w:r w:rsidRPr="007571AF">
        <w:rPr>
          <w:rFonts w:ascii="GHEA Mariam" w:hAnsi="GHEA Mariam"/>
          <w:i/>
          <w:iCs/>
        </w:rPr>
        <w:t xml:space="preserve"> և </w:t>
      </w:r>
      <w:proofErr w:type="spellStart"/>
      <w:r w:rsidRPr="007571AF">
        <w:rPr>
          <w:rFonts w:ascii="GHEA Mariam" w:hAnsi="GHEA Mariam"/>
          <w:i/>
          <w:iCs/>
        </w:rPr>
        <w:t>օրինական</w:t>
      </w:r>
      <w:proofErr w:type="spellEnd"/>
      <w:r w:rsidRPr="007571AF">
        <w:rPr>
          <w:rFonts w:ascii="GHEA Mariam" w:hAnsi="GHEA Mariam"/>
          <w:i/>
          <w:iCs/>
        </w:rPr>
        <w:t xml:space="preserve"> </w:t>
      </w:r>
      <w:proofErr w:type="spellStart"/>
      <w:r w:rsidRPr="007571AF">
        <w:rPr>
          <w:rFonts w:ascii="GHEA Mariam" w:hAnsi="GHEA Mariam"/>
          <w:i/>
          <w:iCs/>
        </w:rPr>
        <w:t>ուժի</w:t>
      </w:r>
      <w:proofErr w:type="spellEnd"/>
      <w:r w:rsidRPr="007571AF">
        <w:rPr>
          <w:rFonts w:ascii="GHEA Mariam" w:hAnsi="GHEA Mariam"/>
          <w:i/>
          <w:iCs/>
        </w:rPr>
        <w:t xml:space="preserve"> </w:t>
      </w:r>
      <w:proofErr w:type="spellStart"/>
      <w:r w:rsidRPr="007571AF">
        <w:rPr>
          <w:rFonts w:ascii="GHEA Mariam" w:hAnsi="GHEA Mariam"/>
          <w:i/>
          <w:iCs/>
        </w:rPr>
        <w:t>մեջ</w:t>
      </w:r>
      <w:proofErr w:type="spellEnd"/>
      <w:r w:rsidRPr="007571AF">
        <w:rPr>
          <w:rFonts w:ascii="GHEA Mariam" w:hAnsi="GHEA Mariam"/>
          <w:i/>
          <w:iCs/>
        </w:rPr>
        <w:t xml:space="preserve"> </w:t>
      </w:r>
      <w:proofErr w:type="spellStart"/>
      <w:r w:rsidRPr="007571AF">
        <w:rPr>
          <w:rFonts w:ascii="GHEA Mariam" w:hAnsi="GHEA Mariam"/>
          <w:i/>
          <w:iCs/>
        </w:rPr>
        <w:t>մտած</w:t>
      </w:r>
      <w:proofErr w:type="spellEnd"/>
      <w:r w:rsidRPr="007571AF">
        <w:rPr>
          <w:rFonts w:ascii="GHEA Mariam" w:hAnsi="GHEA Mariam"/>
          <w:i/>
          <w:iCs/>
        </w:rPr>
        <w:t xml:space="preserve"> </w:t>
      </w:r>
      <w:proofErr w:type="spellStart"/>
      <w:r w:rsidRPr="007571AF">
        <w:rPr>
          <w:rFonts w:ascii="GHEA Mariam" w:hAnsi="GHEA Mariam"/>
          <w:i/>
          <w:iCs/>
        </w:rPr>
        <w:t>որոշումը</w:t>
      </w:r>
      <w:proofErr w:type="spellEnd"/>
      <w:r w:rsidRPr="00DA4C9E">
        <w:rPr>
          <w:rFonts w:ascii="GHEA Mariam" w:hAnsi="GHEA Mariam"/>
          <w:i/>
          <w:iCs/>
          <w:lang w:val="hy-AM"/>
        </w:rPr>
        <w:t>»</w:t>
      </w:r>
      <w:r w:rsidRPr="00DA4C9E">
        <w:rPr>
          <w:rFonts w:ascii="GHEA Mariam" w:hAnsi="GHEA Mariam"/>
          <w:i/>
          <w:iCs/>
        </w:rPr>
        <w:t>:</w:t>
      </w:r>
    </w:p>
    <w:p w14:paraId="71797E60" w14:textId="77777777" w:rsidR="00302E4D" w:rsidRPr="00DA4C9E" w:rsidRDefault="00302E4D" w:rsidP="00302E4D">
      <w:pPr>
        <w:pStyle w:val="10"/>
        <w:rPr>
          <w:rFonts w:ascii="GHEA Mariam" w:hAnsi="GHEA Mariam"/>
          <w:i/>
          <w:iCs/>
        </w:rPr>
      </w:pPr>
      <w:proofErr w:type="spellStart"/>
      <w:r w:rsidRPr="00DA4C9E">
        <w:rPr>
          <w:rFonts w:ascii="GHEA Mariam" w:hAnsi="GHEA Mariam"/>
        </w:rPr>
        <w:t>Նույն</w:t>
      </w:r>
      <w:proofErr w:type="spellEnd"/>
      <w:r w:rsidRPr="00DA4C9E">
        <w:rPr>
          <w:rFonts w:ascii="GHEA Mariam" w:hAnsi="GHEA Mariam"/>
        </w:rPr>
        <w:t xml:space="preserve"> </w:t>
      </w:r>
      <w:proofErr w:type="spellStart"/>
      <w:r w:rsidRPr="00DA4C9E">
        <w:rPr>
          <w:rFonts w:ascii="GHEA Mariam" w:hAnsi="GHEA Mariam"/>
        </w:rPr>
        <w:t>օրենսգրքի</w:t>
      </w:r>
      <w:proofErr w:type="spellEnd"/>
      <w:r w:rsidRPr="00DA4C9E">
        <w:rPr>
          <w:rFonts w:ascii="GHEA Mariam" w:hAnsi="GHEA Mariam"/>
        </w:rPr>
        <w:t xml:space="preserve"> </w:t>
      </w:r>
      <w:r w:rsidRPr="00DA4C9E">
        <w:rPr>
          <w:rFonts w:ascii="GHEA Mariam" w:hAnsi="GHEA Mariam"/>
          <w:lang w:val="hy-AM"/>
        </w:rPr>
        <w:t>403</w:t>
      </w:r>
      <w:r w:rsidRPr="00DA4C9E">
        <w:rPr>
          <w:rFonts w:ascii="GHEA Mariam" w:hAnsi="GHEA Mariam"/>
        </w:rPr>
        <w:t>-</w:t>
      </w:r>
      <w:proofErr w:type="spellStart"/>
      <w:r w:rsidRPr="00DA4C9E">
        <w:rPr>
          <w:rFonts w:ascii="GHEA Mariam" w:hAnsi="GHEA Mariam"/>
        </w:rPr>
        <w:t>րդ</w:t>
      </w:r>
      <w:proofErr w:type="spellEnd"/>
      <w:r w:rsidRPr="00DA4C9E">
        <w:rPr>
          <w:rFonts w:ascii="GHEA Mariam" w:hAnsi="GHEA Mariam"/>
        </w:rPr>
        <w:t xml:space="preserve"> </w:t>
      </w:r>
      <w:proofErr w:type="spellStart"/>
      <w:r w:rsidRPr="00DA4C9E">
        <w:rPr>
          <w:rFonts w:ascii="GHEA Mariam" w:hAnsi="GHEA Mariam"/>
        </w:rPr>
        <w:t>հոդվածի</w:t>
      </w:r>
      <w:proofErr w:type="spellEnd"/>
      <w:r w:rsidRPr="00DA4C9E">
        <w:rPr>
          <w:rFonts w:ascii="GHEA Mariam" w:hAnsi="GHEA Mariam"/>
        </w:rPr>
        <w:t xml:space="preserve"> </w:t>
      </w:r>
      <w:proofErr w:type="spellStart"/>
      <w:r w:rsidRPr="00DA4C9E">
        <w:rPr>
          <w:rFonts w:ascii="GHEA Mariam" w:hAnsi="GHEA Mariam"/>
        </w:rPr>
        <w:t>համաձայն</w:t>
      </w:r>
      <w:proofErr w:type="spellEnd"/>
      <w:r w:rsidRPr="00DA4C9E">
        <w:rPr>
          <w:rFonts w:ascii="GHEA Mariam" w:hAnsi="GHEA Mariam"/>
        </w:rPr>
        <w:t xml:space="preserve">` </w:t>
      </w:r>
      <w:r w:rsidRPr="00DA4C9E">
        <w:rPr>
          <w:rFonts w:ascii="GHEA Mariam" w:hAnsi="GHEA Mariam"/>
          <w:i/>
          <w:iCs/>
        </w:rPr>
        <w:t xml:space="preserve">«1. </w:t>
      </w:r>
      <w:proofErr w:type="spellStart"/>
      <w:r w:rsidRPr="00DA4C9E">
        <w:rPr>
          <w:rFonts w:ascii="GHEA Mariam" w:hAnsi="GHEA Mariam"/>
          <w:i/>
          <w:iCs/>
        </w:rPr>
        <w:t>Նոր</w:t>
      </w:r>
      <w:proofErr w:type="spellEnd"/>
      <w:r w:rsidRPr="00DA4C9E">
        <w:rPr>
          <w:rFonts w:ascii="GHEA Mariam" w:hAnsi="GHEA Mariam"/>
          <w:i/>
          <w:iCs/>
        </w:rPr>
        <w:t xml:space="preserve"> </w:t>
      </w:r>
      <w:proofErr w:type="spellStart"/>
      <w:r w:rsidRPr="00DA4C9E">
        <w:rPr>
          <w:rFonts w:ascii="GHEA Mariam" w:hAnsi="GHEA Mariam"/>
          <w:i/>
          <w:iCs/>
        </w:rPr>
        <w:t>հանգամանքներով</w:t>
      </w:r>
      <w:proofErr w:type="spellEnd"/>
      <w:r w:rsidRPr="00DA4C9E">
        <w:rPr>
          <w:rFonts w:ascii="GHEA Mariam" w:hAnsi="GHEA Mariam"/>
          <w:i/>
          <w:iCs/>
        </w:rPr>
        <w:t xml:space="preserve"> </w:t>
      </w:r>
      <w:proofErr w:type="spellStart"/>
      <w:r w:rsidRPr="00DA4C9E">
        <w:rPr>
          <w:rFonts w:ascii="GHEA Mariam" w:hAnsi="GHEA Mariam"/>
          <w:i/>
          <w:iCs/>
        </w:rPr>
        <w:t>բողոք</w:t>
      </w:r>
      <w:proofErr w:type="spellEnd"/>
      <w:r w:rsidRPr="00DA4C9E">
        <w:rPr>
          <w:rFonts w:ascii="GHEA Mariam" w:hAnsi="GHEA Mariam"/>
          <w:i/>
          <w:iCs/>
        </w:rPr>
        <w:t xml:space="preserve"> </w:t>
      </w:r>
      <w:proofErr w:type="spellStart"/>
      <w:r w:rsidRPr="00DA4C9E">
        <w:rPr>
          <w:rFonts w:ascii="GHEA Mariam" w:hAnsi="GHEA Mariam"/>
          <w:i/>
          <w:iCs/>
        </w:rPr>
        <w:t>կարող</w:t>
      </w:r>
      <w:proofErr w:type="spellEnd"/>
      <w:r w:rsidRPr="00DA4C9E">
        <w:rPr>
          <w:rFonts w:ascii="GHEA Mariam" w:hAnsi="GHEA Mariam"/>
          <w:i/>
          <w:iCs/>
        </w:rPr>
        <w:t xml:space="preserve"> է </w:t>
      </w:r>
      <w:proofErr w:type="spellStart"/>
      <w:r w:rsidRPr="00DA4C9E">
        <w:rPr>
          <w:rFonts w:ascii="GHEA Mariam" w:hAnsi="GHEA Mariam"/>
          <w:i/>
          <w:iCs/>
        </w:rPr>
        <w:t>բերվել</w:t>
      </w:r>
      <w:proofErr w:type="spellEnd"/>
      <w:r w:rsidRPr="00DA4C9E">
        <w:rPr>
          <w:rFonts w:ascii="GHEA Mariam" w:hAnsi="GHEA Mariam"/>
          <w:i/>
          <w:iCs/>
        </w:rPr>
        <w:t xml:space="preserve"> </w:t>
      </w:r>
      <w:proofErr w:type="spellStart"/>
      <w:r w:rsidRPr="00DA4C9E">
        <w:rPr>
          <w:rFonts w:ascii="GHEA Mariam" w:hAnsi="GHEA Mariam"/>
          <w:i/>
          <w:iCs/>
        </w:rPr>
        <w:t>հետևյալ</w:t>
      </w:r>
      <w:proofErr w:type="spellEnd"/>
      <w:r w:rsidRPr="00DA4C9E">
        <w:rPr>
          <w:rFonts w:ascii="GHEA Mariam" w:hAnsi="GHEA Mariam"/>
          <w:i/>
          <w:iCs/>
        </w:rPr>
        <w:t xml:space="preserve"> </w:t>
      </w:r>
      <w:proofErr w:type="spellStart"/>
      <w:r w:rsidRPr="00DA4C9E">
        <w:rPr>
          <w:rFonts w:ascii="GHEA Mariam" w:hAnsi="GHEA Mariam"/>
          <w:i/>
          <w:iCs/>
        </w:rPr>
        <w:t>հիմքերով</w:t>
      </w:r>
      <w:proofErr w:type="spellEnd"/>
      <w:r w:rsidRPr="00DA4C9E">
        <w:rPr>
          <w:rFonts w:ascii="Cambria Math" w:hAnsi="Cambria Math" w:cs="Cambria Math"/>
          <w:i/>
          <w:iCs/>
        </w:rPr>
        <w:t>․</w:t>
      </w:r>
    </w:p>
    <w:p w14:paraId="5CF20AF4" w14:textId="77777777" w:rsidR="00302E4D" w:rsidRPr="00DA4C9E" w:rsidRDefault="00302E4D" w:rsidP="00302E4D">
      <w:pPr>
        <w:pStyle w:val="10"/>
        <w:rPr>
          <w:rFonts w:ascii="GHEA Mariam" w:hAnsi="GHEA Mariam"/>
          <w:i/>
          <w:iCs/>
        </w:rPr>
      </w:pPr>
      <w:r w:rsidRPr="00DA4C9E">
        <w:rPr>
          <w:rFonts w:ascii="GHEA Mariam" w:hAnsi="GHEA Mariam"/>
          <w:i/>
          <w:iCs/>
        </w:rPr>
        <w:t>(</w:t>
      </w:r>
      <w:r w:rsidRPr="00DA4C9E">
        <w:rPr>
          <w:rFonts w:ascii="Cambria Math" w:hAnsi="Cambria Math" w:cs="Cambria Math"/>
          <w:i/>
          <w:iCs/>
          <w:lang w:val="hy-AM"/>
        </w:rPr>
        <w:t>․․․</w:t>
      </w:r>
      <w:r w:rsidRPr="00DA4C9E">
        <w:rPr>
          <w:rFonts w:ascii="GHEA Mariam" w:hAnsi="GHEA Mariam"/>
          <w:i/>
          <w:iCs/>
        </w:rPr>
        <w:t>)</w:t>
      </w:r>
    </w:p>
    <w:p w14:paraId="4C9B2A00" w14:textId="77777777" w:rsidR="00302E4D" w:rsidRPr="00DA4C9E" w:rsidRDefault="00302E4D" w:rsidP="00302E4D">
      <w:pPr>
        <w:pStyle w:val="10"/>
        <w:rPr>
          <w:rFonts w:ascii="GHEA Mariam" w:hAnsi="GHEA Mariam"/>
          <w:i/>
          <w:iCs/>
        </w:rPr>
      </w:pPr>
      <w:r w:rsidRPr="00DA4C9E">
        <w:rPr>
          <w:rFonts w:ascii="GHEA Mariam" w:hAnsi="GHEA Mariam"/>
          <w:i/>
          <w:iCs/>
        </w:rPr>
        <w:t xml:space="preserve">5) </w:t>
      </w:r>
      <w:proofErr w:type="spellStart"/>
      <w:r w:rsidRPr="00DA4C9E">
        <w:rPr>
          <w:rFonts w:ascii="GHEA Mariam" w:hAnsi="GHEA Mariam"/>
          <w:i/>
          <w:iCs/>
        </w:rPr>
        <w:t>Հայաստանի</w:t>
      </w:r>
      <w:proofErr w:type="spellEnd"/>
      <w:r w:rsidRPr="00DA4C9E">
        <w:rPr>
          <w:rFonts w:ascii="GHEA Mariam" w:hAnsi="GHEA Mariam"/>
          <w:i/>
          <w:iCs/>
        </w:rPr>
        <w:t xml:space="preserve"> </w:t>
      </w:r>
      <w:proofErr w:type="spellStart"/>
      <w:r w:rsidRPr="00DA4C9E">
        <w:rPr>
          <w:rFonts w:ascii="GHEA Mariam" w:hAnsi="GHEA Mariam"/>
          <w:i/>
          <w:iCs/>
        </w:rPr>
        <w:t>Հանրապետության</w:t>
      </w:r>
      <w:proofErr w:type="spellEnd"/>
      <w:r w:rsidRPr="00DA4C9E">
        <w:rPr>
          <w:rFonts w:ascii="GHEA Mariam" w:hAnsi="GHEA Mariam"/>
          <w:i/>
          <w:iCs/>
        </w:rPr>
        <w:t xml:space="preserve"> </w:t>
      </w:r>
      <w:proofErr w:type="spellStart"/>
      <w:r w:rsidRPr="00DA4C9E">
        <w:rPr>
          <w:rFonts w:ascii="GHEA Mariam" w:hAnsi="GHEA Mariam"/>
          <w:i/>
          <w:iCs/>
        </w:rPr>
        <w:t>մասնակցությամբ</w:t>
      </w:r>
      <w:proofErr w:type="spellEnd"/>
      <w:r w:rsidRPr="00DA4C9E">
        <w:rPr>
          <w:rFonts w:ascii="GHEA Mariam" w:hAnsi="GHEA Mariam"/>
          <w:i/>
          <w:iCs/>
        </w:rPr>
        <w:t xml:space="preserve"> </w:t>
      </w:r>
      <w:proofErr w:type="spellStart"/>
      <w:r w:rsidRPr="00DA4C9E">
        <w:rPr>
          <w:rFonts w:ascii="GHEA Mariam" w:hAnsi="GHEA Mariam"/>
          <w:i/>
          <w:iCs/>
        </w:rPr>
        <w:t>գործող</w:t>
      </w:r>
      <w:proofErr w:type="spellEnd"/>
      <w:r w:rsidRPr="00DA4C9E">
        <w:rPr>
          <w:rFonts w:ascii="GHEA Mariam" w:hAnsi="GHEA Mariam"/>
          <w:i/>
          <w:iCs/>
        </w:rPr>
        <w:t xml:space="preserve"> </w:t>
      </w:r>
      <w:proofErr w:type="spellStart"/>
      <w:r w:rsidRPr="00DA4C9E">
        <w:rPr>
          <w:rFonts w:ascii="GHEA Mariam" w:hAnsi="GHEA Mariam"/>
          <w:i/>
          <w:iCs/>
        </w:rPr>
        <w:t>միջազգային</w:t>
      </w:r>
      <w:proofErr w:type="spellEnd"/>
      <w:r w:rsidRPr="00DA4C9E">
        <w:rPr>
          <w:rFonts w:ascii="GHEA Mariam" w:hAnsi="GHEA Mariam"/>
          <w:i/>
          <w:iCs/>
        </w:rPr>
        <w:t xml:space="preserve"> </w:t>
      </w:r>
      <w:proofErr w:type="spellStart"/>
      <w:r w:rsidRPr="00DA4C9E">
        <w:rPr>
          <w:rFonts w:ascii="GHEA Mariam" w:hAnsi="GHEA Mariam"/>
          <w:i/>
          <w:iCs/>
        </w:rPr>
        <w:t>դատարանի</w:t>
      </w:r>
      <w:proofErr w:type="spellEnd"/>
      <w:r w:rsidRPr="00DA4C9E">
        <w:rPr>
          <w:rFonts w:ascii="GHEA Mariam" w:hAnsi="GHEA Mariam"/>
          <w:i/>
          <w:iCs/>
        </w:rPr>
        <w:t xml:space="preserve">` </w:t>
      </w:r>
      <w:proofErr w:type="spellStart"/>
      <w:r w:rsidRPr="00DA4C9E">
        <w:rPr>
          <w:rFonts w:ascii="GHEA Mariam" w:hAnsi="GHEA Mariam"/>
          <w:i/>
          <w:iCs/>
        </w:rPr>
        <w:t>ուժի</w:t>
      </w:r>
      <w:proofErr w:type="spellEnd"/>
      <w:r w:rsidRPr="00DA4C9E">
        <w:rPr>
          <w:rFonts w:ascii="GHEA Mariam" w:hAnsi="GHEA Mariam"/>
          <w:i/>
          <w:iCs/>
        </w:rPr>
        <w:t xml:space="preserve"> </w:t>
      </w:r>
      <w:proofErr w:type="spellStart"/>
      <w:r w:rsidRPr="00DA4C9E">
        <w:rPr>
          <w:rFonts w:ascii="GHEA Mariam" w:hAnsi="GHEA Mariam"/>
          <w:i/>
          <w:iCs/>
        </w:rPr>
        <w:t>մեջ</w:t>
      </w:r>
      <w:proofErr w:type="spellEnd"/>
      <w:r w:rsidRPr="00DA4C9E">
        <w:rPr>
          <w:rFonts w:ascii="GHEA Mariam" w:hAnsi="GHEA Mariam"/>
          <w:i/>
          <w:iCs/>
        </w:rPr>
        <w:t xml:space="preserve"> </w:t>
      </w:r>
      <w:proofErr w:type="spellStart"/>
      <w:r w:rsidRPr="00DA4C9E">
        <w:rPr>
          <w:rFonts w:ascii="GHEA Mariam" w:hAnsi="GHEA Mariam"/>
          <w:i/>
          <w:iCs/>
        </w:rPr>
        <w:t>մտած</w:t>
      </w:r>
      <w:proofErr w:type="spellEnd"/>
      <w:r w:rsidRPr="00DA4C9E">
        <w:rPr>
          <w:rFonts w:ascii="GHEA Mariam" w:hAnsi="GHEA Mariam"/>
          <w:i/>
          <w:iCs/>
        </w:rPr>
        <w:t xml:space="preserve"> </w:t>
      </w:r>
      <w:proofErr w:type="spellStart"/>
      <w:r w:rsidRPr="00DA4C9E">
        <w:rPr>
          <w:rFonts w:ascii="GHEA Mariam" w:hAnsi="GHEA Mariam"/>
          <w:i/>
          <w:iCs/>
        </w:rPr>
        <w:t>վճռով</w:t>
      </w:r>
      <w:proofErr w:type="spellEnd"/>
      <w:r w:rsidRPr="00DA4C9E">
        <w:rPr>
          <w:rFonts w:ascii="GHEA Mariam" w:hAnsi="GHEA Mariam"/>
          <w:i/>
          <w:iCs/>
        </w:rPr>
        <w:t xml:space="preserve"> </w:t>
      </w:r>
      <w:proofErr w:type="spellStart"/>
      <w:r w:rsidRPr="00DA4C9E">
        <w:rPr>
          <w:rFonts w:ascii="GHEA Mariam" w:hAnsi="GHEA Mariam"/>
          <w:i/>
          <w:iCs/>
        </w:rPr>
        <w:t>կամ</w:t>
      </w:r>
      <w:proofErr w:type="spellEnd"/>
      <w:r w:rsidRPr="00DA4C9E">
        <w:rPr>
          <w:rFonts w:ascii="GHEA Mariam" w:hAnsi="GHEA Mariam"/>
          <w:i/>
          <w:iCs/>
        </w:rPr>
        <w:t xml:space="preserve"> </w:t>
      </w:r>
      <w:proofErr w:type="spellStart"/>
      <w:r w:rsidRPr="00DA4C9E">
        <w:rPr>
          <w:rFonts w:ascii="GHEA Mariam" w:hAnsi="GHEA Mariam"/>
          <w:i/>
          <w:iCs/>
        </w:rPr>
        <w:t>որոշմամբ</w:t>
      </w:r>
      <w:proofErr w:type="spellEnd"/>
      <w:r w:rsidRPr="00DA4C9E">
        <w:rPr>
          <w:rFonts w:ascii="GHEA Mariam" w:hAnsi="GHEA Mariam"/>
          <w:i/>
          <w:iCs/>
        </w:rPr>
        <w:t xml:space="preserve"> </w:t>
      </w:r>
      <w:proofErr w:type="spellStart"/>
      <w:r w:rsidRPr="00DA4C9E">
        <w:rPr>
          <w:rFonts w:ascii="GHEA Mariam" w:hAnsi="GHEA Mariam"/>
          <w:i/>
          <w:iCs/>
        </w:rPr>
        <w:t>հաստատվել</w:t>
      </w:r>
      <w:proofErr w:type="spellEnd"/>
      <w:r w:rsidRPr="00DA4C9E">
        <w:rPr>
          <w:rFonts w:ascii="GHEA Mariam" w:hAnsi="GHEA Mariam"/>
          <w:i/>
          <w:iCs/>
        </w:rPr>
        <w:t xml:space="preserve"> է </w:t>
      </w:r>
      <w:proofErr w:type="spellStart"/>
      <w:r w:rsidRPr="00DA4C9E">
        <w:rPr>
          <w:rFonts w:ascii="GHEA Mariam" w:hAnsi="GHEA Mariam"/>
          <w:i/>
          <w:iCs/>
        </w:rPr>
        <w:t>Հայաստանի</w:t>
      </w:r>
      <w:proofErr w:type="spellEnd"/>
      <w:r w:rsidRPr="00DA4C9E">
        <w:rPr>
          <w:rFonts w:ascii="GHEA Mariam" w:hAnsi="GHEA Mariam"/>
          <w:i/>
          <w:iCs/>
        </w:rPr>
        <w:t xml:space="preserve"> </w:t>
      </w:r>
      <w:proofErr w:type="spellStart"/>
      <w:r w:rsidRPr="00DA4C9E">
        <w:rPr>
          <w:rFonts w:ascii="GHEA Mariam" w:hAnsi="GHEA Mariam"/>
          <w:i/>
          <w:iCs/>
        </w:rPr>
        <w:t>Հանրապետության</w:t>
      </w:r>
      <w:proofErr w:type="spellEnd"/>
      <w:r w:rsidRPr="00DA4C9E">
        <w:rPr>
          <w:rFonts w:ascii="GHEA Mariam" w:hAnsi="GHEA Mariam"/>
          <w:i/>
          <w:iCs/>
        </w:rPr>
        <w:t xml:space="preserve"> </w:t>
      </w:r>
      <w:proofErr w:type="spellStart"/>
      <w:r w:rsidRPr="00DA4C9E">
        <w:rPr>
          <w:rFonts w:ascii="GHEA Mariam" w:hAnsi="GHEA Mariam"/>
          <w:i/>
          <w:iCs/>
        </w:rPr>
        <w:t>միջազգային</w:t>
      </w:r>
      <w:proofErr w:type="spellEnd"/>
      <w:r w:rsidRPr="00DA4C9E">
        <w:rPr>
          <w:rFonts w:ascii="GHEA Mariam" w:hAnsi="GHEA Mariam"/>
          <w:i/>
          <w:iCs/>
        </w:rPr>
        <w:t xml:space="preserve"> </w:t>
      </w:r>
      <w:proofErr w:type="spellStart"/>
      <w:r w:rsidRPr="00DA4C9E">
        <w:rPr>
          <w:rFonts w:ascii="GHEA Mariam" w:hAnsi="GHEA Mariam"/>
          <w:i/>
          <w:iCs/>
        </w:rPr>
        <w:t>պայմանագրով</w:t>
      </w:r>
      <w:proofErr w:type="spellEnd"/>
      <w:r w:rsidRPr="00DA4C9E">
        <w:rPr>
          <w:rFonts w:ascii="GHEA Mariam" w:hAnsi="GHEA Mariam"/>
          <w:i/>
          <w:iCs/>
        </w:rPr>
        <w:t xml:space="preserve"> </w:t>
      </w:r>
      <w:proofErr w:type="spellStart"/>
      <w:r w:rsidRPr="00DA4C9E">
        <w:rPr>
          <w:rFonts w:ascii="GHEA Mariam" w:hAnsi="GHEA Mariam"/>
          <w:i/>
          <w:iCs/>
        </w:rPr>
        <w:t>նախատեսված</w:t>
      </w:r>
      <w:proofErr w:type="spellEnd"/>
      <w:r w:rsidRPr="00DA4C9E">
        <w:rPr>
          <w:rFonts w:ascii="GHEA Mariam" w:hAnsi="GHEA Mariam"/>
          <w:i/>
          <w:iCs/>
        </w:rPr>
        <w:t xml:space="preserve"> </w:t>
      </w:r>
      <w:proofErr w:type="spellStart"/>
      <w:r w:rsidRPr="00DA4C9E">
        <w:rPr>
          <w:rFonts w:ascii="GHEA Mariam" w:hAnsi="GHEA Mariam"/>
          <w:i/>
          <w:iCs/>
        </w:rPr>
        <w:t>իրավունքի</w:t>
      </w:r>
      <w:proofErr w:type="spellEnd"/>
      <w:r w:rsidRPr="00DA4C9E">
        <w:rPr>
          <w:rFonts w:ascii="GHEA Mariam" w:hAnsi="GHEA Mariam"/>
          <w:i/>
          <w:iCs/>
        </w:rPr>
        <w:t xml:space="preserve"> </w:t>
      </w:r>
      <w:proofErr w:type="spellStart"/>
      <w:r w:rsidRPr="00DA4C9E">
        <w:rPr>
          <w:rFonts w:ascii="GHEA Mariam" w:hAnsi="GHEA Mariam"/>
          <w:i/>
          <w:iCs/>
        </w:rPr>
        <w:t>խախտման</w:t>
      </w:r>
      <w:proofErr w:type="spellEnd"/>
      <w:r w:rsidRPr="00DA4C9E">
        <w:rPr>
          <w:rFonts w:ascii="GHEA Mariam" w:hAnsi="GHEA Mariam"/>
          <w:i/>
          <w:iCs/>
        </w:rPr>
        <w:t xml:space="preserve"> </w:t>
      </w:r>
      <w:proofErr w:type="spellStart"/>
      <w:r w:rsidRPr="00DA4C9E">
        <w:rPr>
          <w:rFonts w:ascii="GHEA Mariam" w:hAnsi="GHEA Mariam"/>
          <w:i/>
          <w:iCs/>
        </w:rPr>
        <w:t>փաստը</w:t>
      </w:r>
      <w:proofErr w:type="spellEnd"/>
      <w:r w:rsidRPr="00DA4C9E">
        <w:rPr>
          <w:rFonts w:ascii="GHEA Mariam" w:hAnsi="GHEA Mariam"/>
          <w:i/>
          <w:iCs/>
        </w:rPr>
        <w:t>, (...)»:</w:t>
      </w:r>
    </w:p>
    <w:p w14:paraId="77A72966" w14:textId="115FA9D2" w:rsidR="00302E4D" w:rsidRPr="00D32832" w:rsidRDefault="00302E4D" w:rsidP="00302E4D">
      <w:pPr>
        <w:tabs>
          <w:tab w:val="left" w:pos="567"/>
        </w:tabs>
        <w:spacing w:line="360" w:lineRule="auto"/>
        <w:ind w:firstLine="567"/>
        <w:jc w:val="both"/>
        <w:rPr>
          <w:rFonts w:ascii="GHEA Mariam" w:eastAsia="GHEA Mariam" w:hAnsi="GHEA Mariam" w:cs="GHEA Mariam"/>
          <w:bCs/>
          <w:sz w:val="24"/>
          <w:szCs w:val="24"/>
          <w:lang w:val="es-ES_tradnl"/>
        </w:rPr>
      </w:pPr>
      <w:r w:rsidRPr="00DA4C9E">
        <w:rPr>
          <w:rFonts w:ascii="GHEA Mariam" w:eastAsia="GHEA Mariam" w:hAnsi="GHEA Mariam" w:cs="GHEA Mariam"/>
          <w:bCs/>
          <w:sz w:val="24"/>
          <w:szCs w:val="24"/>
          <w:lang w:val="hy-AM"/>
        </w:rPr>
        <w:lastRenderedPageBreak/>
        <w:t>1</w:t>
      </w:r>
      <w:r w:rsidR="00254A7C">
        <w:rPr>
          <w:rFonts w:ascii="GHEA Mariam" w:eastAsia="GHEA Mariam" w:hAnsi="GHEA Mariam" w:cs="GHEA Mariam"/>
          <w:bCs/>
          <w:sz w:val="24"/>
          <w:szCs w:val="24"/>
          <w:lang w:val="hy-AM"/>
        </w:rPr>
        <w:t>7</w:t>
      </w:r>
      <w:r w:rsidRPr="00DA4C9E">
        <w:rPr>
          <w:rFonts w:ascii="GHEA Mariam" w:eastAsia="GHEA Mariam" w:hAnsi="GHEA Mariam" w:cs="GHEA Mariam"/>
          <w:bCs/>
          <w:sz w:val="24"/>
          <w:szCs w:val="24"/>
          <w:lang w:val="hy-AM"/>
        </w:rPr>
        <w:t xml:space="preserve">. Մեջբերված նորմերի բովանդակությունից </w:t>
      </w:r>
      <w:r>
        <w:rPr>
          <w:rFonts w:ascii="GHEA Mariam" w:eastAsia="GHEA Mariam" w:hAnsi="GHEA Mariam" w:cs="GHEA Mariam"/>
          <w:bCs/>
          <w:sz w:val="24"/>
          <w:szCs w:val="24"/>
          <w:lang w:val="hy-AM"/>
        </w:rPr>
        <w:t>երևում</w:t>
      </w:r>
      <w:r w:rsidRPr="00DA4C9E">
        <w:rPr>
          <w:rFonts w:ascii="GHEA Mariam" w:eastAsia="GHEA Mariam" w:hAnsi="GHEA Mariam" w:cs="GHEA Mariam"/>
          <w:bCs/>
          <w:sz w:val="24"/>
          <w:szCs w:val="24"/>
          <w:lang w:val="hy-AM"/>
        </w:rPr>
        <w:t xml:space="preserve"> է, որ</w:t>
      </w:r>
      <w:r w:rsidRPr="001C3DEC">
        <w:rPr>
          <w:lang w:val="es-ES_tradnl"/>
        </w:rPr>
        <w:t xml:space="preserve"> </w:t>
      </w:r>
      <w:r w:rsidR="00B06538">
        <w:rPr>
          <w:rFonts w:ascii="GHEA Mariam" w:eastAsia="GHEA Mariam" w:hAnsi="GHEA Mariam" w:cs="GHEA Mariam"/>
          <w:bCs/>
          <w:sz w:val="24"/>
          <w:szCs w:val="24"/>
          <w:lang w:val="es-ES_tradnl"/>
        </w:rPr>
        <w:t xml:space="preserve">ՀՀ </w:t>
      </w:r>
      <w:proofErr w:type="spellStart"/>
      <w:r w:rsidR="00B06538">
        <w:rPr>
          <w:rFonts w:ascii="GHEA Mariam" w:eastAsia="GHEA Mariam" w:hAnsi="GHEA Mariam" w:cs="GHEA Mariam"/>
          <w:bCs/>
          <w:sz w:val="24"/>
          <w:szCs w:val="24"/>
          <w:lang w:val="es-ES_tradnl"/>
        </w:rPr>
        <w:t>քրեական</w:t>
      </w:r>
      <w:proofErr w:type="spellEnd"/>
      <w:r w:rsidR="00B06538">
        <w:rPr>
          <w:rFonts w:ascii="GHEA Mariam" w:eastAsia="GHEA Mariam" w:hAnsi="GHEA Mariam" w:cs="GHEA Mariam"/>
          <w:bCs/>
          <w:sz w:val="24"/>
          <w:szCs w:val="24"/>
          <w:lang w:val="es-ES_tradnl"/>
        </w:rPr>
        <w:t xml:space="preserve"> </w:t>
      </w:r>
      <w:proofErr w:type="spellStart"/>
      <w:r w:rsidR="00B06538">
        <w:rPr>
          <w:rFonts w:ascii="GHEA Mariam" w:eastAsia="GHEA Mariam" w:hAnsi="GHEA Mariam" w:cs="GHEA Mariam"/>
          <w:bCs/>
          <w:sz w:val="24"/>
          <w:szCs w:val="24"/>
          <w:lang w:val="es-ES_tradnl"/>
        </w:rPr>
        <w:t>դատավարության</w:t>
      </w:r>
      <w:proofErr w:type="spellEnd"/>
      <w:r w:rsidR="00B06538">
        <w:rPr>
          <w:rFonts w:ascii="GHEA Mariam" w:eastAsia="GHEA Mariam" w:hAnsi="GHEA Mariam" w:cs="GHEA Mariam"/>
          <w:bCs/>
          <w:sz w:val="24"/>
          <w:szCs w:val="24"/>
          <w:lang w:val="es-ES_tradnl"/>
        </w:rPr>
        <w:t xml:space="preserve"> </w:t>
      </w:r>
      <w:proofErr w:type="spellStart"/>
      <w:r w:rsidR="00B06538">
        <w:rPr>
          <w:rFonts w:ascii="GHEA Mariam" w:eastAsia="GHEA Mariam" w:hAnsi="GHEA Mariam" w:cs="GHEA Mariam"/>
          <w:bCs/>
          <w:sz w:val="24"/>
          <w:szCs w:val="24"/>
          <w:lang w:val="es-ES_tradnl"/>
        </w:rPr>
        <w:t>օրենսգիրքը</w:t>
      </w:r>
      <w:proofErr w:type="spellEnd"/>
      <w:r w:rsidR="00B06538">
        <w:rPr>
          <w:rFonts w:ascii="GHEA Mariam" w:eastAsia="GHEA Mariam" w:hAnsi="GHEA Mariam" w:cs="GHEA Mariam"/>
          <w:bCs/>
          <w:sz w:val="24"/>
          <w:szCs w:val="24"/>
          <w:lang w:val="es-ES_tradnl"/>
        </w:rPr>
        <w:t xml:space="preserve">, </w:t>
      </w:r>
      <w:proofErr w:type="spellStart"/>
      <w:r w:rsidR="00B06538">
        <w:rPr>
          <w:rFonts w:ascii="GHEA Mariam" w:eastAsia="GHEA Mariam" w:hAnsi="GHEA Mariam" w:cs="GHEA Mariam"/>
          <w:bCs/>
          <w:sz w:val="24"/>
          <w:szCs w:val="24"/>
          <w:lang w:val="es-ES_tradnl"/>
        </w:rPr>
        <w:t>որպես</w:t>
      </w:r>
      <w:proofErr w:type="spellEnd"/>
      <w:r w:rsidR="00B06538">
        <w:rPr>
          <w:rFonts w:ascii="GHEA Mariam" w:eastAsia="GHEA Mariam" w:hAnsi="GHEA Mariam" w:cs="GHEA Mariam"/>
          <w:bCs/>
          <w:sz w:val="24"/>
          <w:szCs w:val="24"/>
          <w:lang w:val="es-ES_tradnl"/>
        </w:rPr>
        <w:t xml:space="preserve"> </w:t>
      </w:r>
      <w:proofErr w:type="spellStart"/>
      <w:r w:rsidR="00B06538">
        <w:rPr>
          <w:rFonts w:ascii="GHEA Mariam" w:eastAsia="GHEA Mariam" w:hAnsi="GHEA Mariam" w:cs="GHEA Mariam"/>
          <w:bCs/>
          <w:sz w:val="24"/>
          <w:szCs w:val="24"/>
          <w:lang w:val="es-ES_tradnl"/>
        </w:rPr>
        <w:t>բացառիկ</w:t>
      </w:r>
      <w:proofErr w:type="spellEnd"/>
      <w:r w:rsidR="00B06538">
        <w:rPr>
          <w:rFonts w:ascii="GHEA Mariam" w:eastAsia="GHEA Mariam" w:hAnsi="GHEA Mariam" w:cs="GHEA Mariam"/>
          <w:bCs/>
          <w:sz w:val="24"/>
          <w:szCs w:val="24"/>
          <w:lang w:val="es-ES_tradnl"/>
        </w:rPr>
        <w:t xml:space="preserve"> </w:t>
      </w:r>
      <w:proofErr w:type="spellStart"/>
      <w:r w:rsidR="00B06538">
        <w:rPr>
          <w:rFonts w:ascii="GHEA Mariam" w:eastAsia="GHEA Mariam" w:hAnsi="GHEA Mariam" w:cs="GHEA Mariam"/>
          <w:bCs/>
          <w:sz w:val="24"/>
          <w:szCs w:val="24"/>
          <w:lang w:val="es-ES_tradnl"/>
        </w:rPr>
        <w:t>վերանայման</w:t>
      </w:r>
      <w:proofErr w:type="spellEnd"/>
      <w:r w:rsidR="00B06538">
        <w:rPr>
          <w:rFonts w:ascii="GHEA Mariam" w:eastAsia="GHEA Mariam" w:hAnsi="GHEA Mariam" w:cs="GHEA Mariam"/>
          <w:bCs/>
          <w:sz w:val="24"/>
          <w:szCs w:val="24"/>
          <w:lang w:val="es-ES_tradnl"/>
        </w:rPr>
        <w:t xml:space="preserve"> </w:t>
      </w:r>
      <w:proofErr w:type="spellStart"/>
      <w:r w:rsidR="00B06538">
        <w:rPr>
          <w:rFonts w:ascii="GHEA Mariam" w:eastAsia="GHEA Mariam" w:hAnsi="GHEA Mariam" w:cs="GHEA Mariam"/>
          <w:bCs/>
          <w:sz w:val="24"/>
          <w:szCs w:val="24"/>
          <w:lang w:val="es-ES_tradnl"/>
        </w:rPr>
        <w:t>բողոք</w:t>
      </w:r>
      <w:proofErr w:type="spellEnd"/>
      <w:r w:rsidR="00B06538">
        <w:rPr>
          <w:rFonts w:ascii="GHEA Mariam" w:eastAsia="GHEA Mariam" w:hAnsi="GHEA Mariam" w:cs="GHEA Mariam"/>
          <w:bCs/>
          <w:sz w:val="24"/>
          <w:szCs w:val="24"/>
          <w:lang w:val="es-ES_tradnl"/>
        </w:rPr>
        <w:t xml:space="preserve"> </w:t>
      </w:r>
      <w:proofErr w:type="spellStart"/>
      <w:r w:rsidR="00B06538">
        <w:rPr>
          <w:rFonts w:ascii="GHEA Mariam" w:eastAsia="GHEA Mariam" w:hAnsi="GHEA Mariam" w:cs="GHEA Mariam"/>
          <w:bCs/>
          <w:sz w:val="24"/>
          <w:szCs w:val="24"/>
          <w:lang w:val="es-ES_tradnl"/>
        </w:rPr>
        <w:t>բերելու</w:t>
      </w:r>
      <w:proofErr w:type="spellEnd"/>
      <w:r w:rsidR="00B06538">
        <w:rPr>
          <w:rFonts w:ascii="GHEA Mariam" w:eastAsia="GHEA Mariam" w:hAnsi="GHEA Mariam" w:cs="GHEA Mariam"/>
          <w:bCs/>
          <w:sz w:val="24"/>
          <w:szCs w:val="24"/>
          <w:lang w:val="es-ES_tradnl"/>
        </w:rPr>
        <w:t xml:space="preserve"> </w:t>
      </w:r>
      <w:proofErr w:type="spellStart"/>
      <w:r w:rsidR="00B06538">
        <w:rPr>
          <w:rFonts w:ascii="GHEA Mariam" w:eastAsia="GHEA Mariam" w:hAnsi="GHEA Mariam" w:cs="GHEA Mariam"/>
          <w:bCs/>
          <w:sz w:val="24"/>
          <w:szCs w:val="24"/>
          <w:lang w:val="es-ES_tradnl"/>
        </w:rPr>
        <w:t>հիմք</w:t>
      </w:r>
      <w:proofErr w:type="spellEnd"/>
      <w:r w:rsidR="00B06538">
        <w:rPr>
          <w:rFonts w:ascii="GHEA Mariam" w:eastAsia="GHEA Mariam" w:hAnsi="GHEA Mariam" w:cs="GHEA Mariam"/>
          <w:bCs/>
          <w:sz w:val="24"/>
          <w:szCs w:val="24"/>
          <w:lang w:val="es-ES_tradnl"/>
        </w:rPr>
        <w:t xml:space="preserve"> </w:t>
      </w:r>
      <w:proofErr w:type="spellStart"/>
      <w:r w:rsidR="00B06538">
        <w:rPr>
          <w:rFonts w:ascii="GHEA Mariam" w:eastAsia="GHEA Mariam" w:hAnsi="GHEA Mariam" w:cs="GHEA Mariam"/>
          <w:bCs/>
          <w:sz w:val="24"/>
          <w:szCs w:val="24"/>
          <w:lang w:val="es-ES_tradnl"/>
        </w:rPr>
        <w:t>դիտարկելով</w:t>
      </w:r>
      <w:proofErr w:type="spellEnd"/>
      <w:r w:rsidR="00B06538">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Հայաստանի</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Հանրապետության</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մասնակցությամբ</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գործող</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միջազգային</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դատարանի</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ուժի</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մեջ</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մտած</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վճ</w:t>
      </w:r>
      <w:r w:rsidR="00254A7C">
        <w:rPr>
          <w:rFonts w:ascii="GHEA Mariam" w:eastAsia="GHEA Mariam" w:hAnsi="GHEA Mariam" w:cs="GHEA Mariam"/>
          <w:bCs/>
          <w:sz w:val="24"/>
          <w:szCs w:val="24"/>
          <w:lang w:val="es-ES_tradnl"/>
        </w:rPr>
        <w:t>ի</w:t>
      </w:r>
      <w:r w:rsidR="00B06538" w:rsidRPr="005453A3">
        <w:rPr>
          <w:rFonts w:ascii="GHEA Mariam" w:eastAsia="GHEA Mariam" w:hAnsi="GHEA Mariam" w:cs="GHEA Mariam"/>
          <w:bCs/>
          <w:sz w:val="24"/>
          <w:szCs w:val="24"/>
          <w:lang w:val="es-ES_tradnl"/>
        </w:rPr>
        <w:t>ռ</w:t>
      </w:r>
      <w:r w:rsidR="00254A7C">
        <w:rPr>
          <w:rFonts w:ascii="GHEA Mariam" w:eastAsia="GHEA Mariam" w:hAnsi="GHEA Mariam" w:cs="GHEA Mariam"/>
          <w:bCs/>
          <w:sz w:val="24"/>
          <w:szCs w:val="24"/>
          <w:lang w:val="es-ES_tradnl"/>
        </w:rPr>
        <w:t>ը</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կամ</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որոշ</w:t>
      </w:r>
      <w:r w:rsidR="00254A7C">
        <w:rPr>
          <w:rFonts w:ascii="GHEA Mariam" w:eastAsia="GHEA Mariam" w:hAnsi="GHEA Mariam" w:cs="GHEA Mariam"/>
          <w:bCs/>
          <w:sz w:val="24"/>
          <w:szCs w:val="24"/>
          <w:lang w:val="es-ES_tradnl"/>
        </w:rPr>
        <w:t>ումը</w:t>
      </w:r>
      <w:proofErr w:type="spellEnd"/>
      <w:r w:rsidR="00254A7C">
        <w:rPr>
          <w:rFonts w:ascii="GHEA Mariam" w:eastAsia="GHEA Mariam" w:hAnsi="GHEA Mariam" w:cs="GHEA Mariam"/>
          <w:bCs/>
          <w:sz w:val="24"/>
          <w:szCs w:val="24"/>
          <w:lang w:val="es-ES_tradnl"/>
        </w:rPr>
        <w:t xml:space="preserve">, </w:t>
      </w:r>
      <w:proofErr w:type="spellStart"/>
      <w:r w:rsidR="00254A7C">
        <w:rPr>
          <w:rFonts w:ascii="GHEA Mariam" w:eastAsia="GHEA Mariam" w:hAnsi="GHEA Mariam" w:cs="GHEA Mariam"/>
          <w:bCs/>
          <w:sz w:val="24"/>
          <w:szCs w:val="24"/>
          <w:lang w:val="es-ES_tradnl"/>
        </w:rPr>
        <w:t>որով</w:t>
      </w:r>
      <w:proofErr w:type="spellEnd"/>
      <w:r w:rsidR="00B06538" w:rsidRPr="005453A3">
        <w:rPr>
          <w:rFonts w:ascii="GHEA Mariam" w:eastAsia="GHEA Mariam" w:hAnsi="GHEA Mariam" w:cs="GHEA Mariam"/>
          <w:bCs/>
          <w:sz w:val="24"/>
          <w:szCs w:val="24"/>
          <w:lang w:val="es-ES_tradnl"/>
        </w:rPr>
        <w:t xml:space="preserve"> </w:t>
      </w:r>
      <w:proofErr w:type="spellStart"/>
      <w:r w:rsidR="00254A7C">
        <w:rPr>
          <w:rFonts w:ascii="GHEA Mariam" w:eastAsia="GHEA Mariam" w:hAnsi="GHEA Mariam" w:cs="GHEA Mariam"/>
          <w:bCs/>
          <w:sz w:val="24"/>
          <w:szCs w:val="24"/>
          <w:lang w:val="es-ES_tradnl"/>
        </w:rPr>
        <w:t>հաստատվում</w:t>
      </w:r>
      <w:proofErr w:type="spellEnd"/>
      <w:r w:rsidR="00254A7C">
        <w:rPr>
          <w:rFonts w:ascii="GHEA Mariam" w:eastAsia="GHEA Mariam" w:hAnsi="GHEA Mariam" w:cs="GHEA Mariam"/>
          <w:bCs/>
          <w:sz w:val="24"/>
          <w:szCs w:val="24"/>
          <w:lang w:val="es-ES_tradnl"/>
        </w:rPr>
        <w:t xml:space="preserve"> է</w:t>
      </w:r>
      <w:r w:rsidR="00254A7C"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Հայաստանի</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Հանրապետության</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միջազգային</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պայմանագրով</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նախատեսված</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իրավունքի</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խախտման</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փաստ</w:t>
      </w:r>
      <w:r w:rsidR="00254A7C">
        <w:rPr>
          <w:rFonts w:ascii="GHEA Mariam" w:eastAsia="GHEA Mariam" w:hAnsi="GHEA Mariam" w:cs="GHEA Mariam"/>
          <w:bCs/>
          <w:sz w:val="24"/>
          <w:szCs w:val="24"/>
          <w:lang w:val="es-ES_tradnl"/>
        </w:rPr>
        <w:t>ը</w:t>
      </w:r>
      <w:proofErr w:type="spellEnd"/>
      <w:r w:rsidR="00B06538">
        <w:rPr>
          <w:rFonts w:ascii="GHEA Mariam" w:eastAsia="GHEA Mariam" w:hAnsi="GHEA Mariam" w:cs="GHEA Mariam"/>
          <w:bCs/>
          <w:sz w:val="24"/>
          <w:szCs w:val="24"/>
          <w:lang w:val="es-ES_tradnl"/>
        </w:rPr>
        <w:t xml:space="preserve"> </w:t>
      </w:r>
      <w:proofErr w:type="spellStart"/>
      <w:r w:rsidR="00B06538">
        <w:rPr>
          <w:rFonts w:ascii="GHEA Mariam" w:eastAsia="GHEA Mariam" w:hAnsi="GHEA Mariam" w:cs="GHEA Mariam"/>
          <w:bCs/>
          <w:sz w:val="24"/>
          <w:szCs w:val="24"/>
          <w:lang w:val="es-ES_tradnl"/>
        </w:rPr>
        <w:t>կամ</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կողմերի</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միջև</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ձեռք</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բերված</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հաշտության</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համաձայնությ</w:t>
      </w:r>
      <w:r w:rsidR="00254A7C">
        <w:rPr>
          <w:rFonts w:ascii="GHEA Mariam" w:eastAsia="GHEA Mariam" w:hAnsi="GHEA Mariam" w:cs="GHEA Mariam"/>
          <w:bCs/>
          <w:sz w:val="24"/>
          <w:szCs w:val="24"/>
          <w:lang w:val="es-ES_tradnl"/>
        </w:rPr>
        <w:t>ունը</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բարեկամական</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կարգավոր</w:t>
      </w:r>
      <w:r w:rsidR="00254A7C">
        <w:rPr>
          <w:rFonts w:ascii="GHEA Mariam" w:eastAsia="GHEA Mariam" w:hAnsi="GHEA Mariam" w:cs="GHEA Mariam"/>
          <w:bCs/>
          <w:sz w:val="24"/>
          <w:szCs w:val="24"/>
          <w:lang w:val="es-ES_tradnl"/>
        </w:rPr>
        <w:t>ումը</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կամ</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Հայաստանի</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Հանրապետության</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կողմից</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արված</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միակողմանի</w:t>
      </w:r>
      <w:proofErr w:type="spellEnd"/>
      <w:r w:rsidR="00B06538" w:rsidRPr="005453A3">
        <w:rPr>
          <w:rFonts w:ascii="GHEA Mariam" w:eastAsia="GHEA Mariam" w:hAnsi="GHEA Mariam" w:cs="GHEA Mariam"/>
          <w:bCs/>
          <w:sz w:val="24"/>
          <w:szCs w:val="24"/>
          <w:lang w:val="es-ES_tradnl"/>
        </w:rPr>
        <w:t xml:space="preserve"> </w:t>
      </w:r>
      <w:proofErr w:type="spellStart"/>
      <w:r w:rsidR="00B06538" w:rsidRPr="005453A3">
        <w:rPr>
          <w:rFonts w:ascii="GHEA Mariam" w:eastAsia="GHEA Mariam" w:hAnsi="GHEA Mariam" w:cs="GHEA Mariam"/>
          <w:bCs/>
          <w:sz w:val="24"/>
          <w:szCs w:val="24"/>
          <w:lang w:val="es-ES_tradnl"/>
        </w:rPr>
        <w:t>հայտարարությ</w:t>
      </w:r>
      <w:r w:rsidR="00254A7C">
        <w:rPr>
          <w:rFonts w:ascii="GHEA Mariam" w:eastAsia="GHEA Mariam" w:hAnsi="GHEA Mariam" w:cs="GHEA Mariam"/>
          <w:bCs/>
          <w:sz w:val="24"/>
          <w:szCs w:val="24"/>
          <w:lang w:val="es-ES_tradnl"/>
        </w:rPr>
        <w:t>ունը</w:t>
      </w:r>
      <w:proofErr w:type="spellEnd"/>
      <w:r w:rsidR="00B06538">
        <w:rPr>
          <w:rFonts w:ascii="GHEA Mariam" w:eastAsia="GHEA Mariam" w:hAnsi="GHEA Mariam" w:cs="GHEA Mariam"/>
          <w:bCs/>
          <w:sz w:val="24"/>
          <w:szCs w:val="24"/>
          <w:lang w:val="es-ES_tradnl"/>
        </w:rPr>
        <w:t xml:space="preserve">, </w:t>
      </w:r>
      <w:r w:rsidR="00B06538" w:rsidRPr="001C3DEC">
        <w:rPr>
          <w:rFonts w:ascii="GHEA Mariam" w:eastAsia="GHEA Mariam" w:hAnsi="GHEA Mariam" w:cs="GHEA Mariam"/>
          <w:bCs/>
          <w:sz w:val="24"/>
          <w:szCs w:val="24"/>
          <w:lang w:val="hy-AM"/>
        </w:rPr>
        <w:t>մինչդատական ակտերի վիճարկման վարույթի շրջանակներում</w:t>
      </w:r>
      <w:r w:rsidR="006D51A5">
        <w:rPr>
          <w:rFonts w:ascii="GHEA Mariam" w:eastAsia="GHEA Mariam" w:hAnsi="GHEA Mariam" w:cs="GHEA Mariam"/>
          <w:bCs/>
          <w:sz w:val="24"/>
          <w:szCs w:val="24"/>
          <w:lang w:val="hy-AM"/>
        </w:rPr>
        <w:t>,</w:t>
      </w:r>
      <w:r w:rsidR="00B06538">
        <w:rPr>
          <w:rFonts w:ascii="GHEA Mariam" w:eastAsia="GHEA Mariam" w:hAnsi="GHEA Mariam" w:cs="GHEA Mariam"/>
          <w:bCs/>
          <w:sz w:val="24"/>
          <w:szCs w:val="24"/>
          <w:lang w:val="hy-AM"/>
        </w:rPr>
        <w:t xml:space="preserve"> որպես </w:t>
      </w:r>
      <w:proofErr w:type="spellStart"/>
      <w:r w:rsidRPr="00C24D50">
        <w:rPr>
          <w:rFonts w:ascii="GHEA Mariam" w:hAnsi="GHEA Mariam"/>
          <w:sz w:val="24"/>
          <w:szCs w:val="24"/>
          <w:lang w:val="es-ES_tradnl"/>
        </w:rPr>
        <w:t>բացառիկ</w:t>
      </w:r>
      <w:proofErr w:type="spellEnd"/>
      <w:r w:rsidRPr="00C24D50">
        <w:rPr>
          <w:rFonts w:ascii="GHEA Mariam" w:hAnsi="GHEA Mariam"/>
          <w:sz w:val="24"/>
          <w:szCs w:val="24"/>
          <w:lang w:val="es-ES_tradnl"/>
        </w:rPr>
        <w:t xml:space="preserve"> </w:t>
      </w:r>
      <w:proofErr w:type="spellStart"/>
      <w:r w:rsidRPr="00C24D50">
        <w:rPr>
          <w:rFonts w:ascii="GHEA Mariam" w:hAnsi="GHEA Mariam"/>
          <w:sz w:val="24"/>
          <w:szCs w:val="24"/>
          <w:lang w:val="es-ES_tradnl"/>
        </w:rPr>
        <w:t>վերանայման</w:t>
      </w:r>
      <w:proofErr w:type="spellEnd"/>
      <w:r w:rsidRPr="00C24D50">
        <w:rPr>
          <w:rFonts w:ascii="GHEA Mariam" w:hAnsi="GHEA Mariam"/>
          <w:sz w:val="24"/>
          <w:szCs w:val="24"/>
          <w:lang w:val="es-ES_tradnl"/>
        </w:rPr>
        <w:t xml:space="preserve"> </w:t>
      </w:r>
      <w:proofErr w:type="spellStart"/>
      <w:r w:rsidRPr="00C24D50">
        <w:rPr>
          <w:rFonts w:ascii="GHEA Mariam" w:hAnsi="GHEA Mariam"/>
          <w:sz w:val="24"/>
          <w:szCs w:val="24"/>
          <w:lang w:val="es-ES_tradnl"/>
        </w:rPr>
        <w:t>ենթակա</w:t>
      </w:r>
      <w:proofErr w:type="spellEnd"/>
      <w:r w:rsidRPr="00C24D50">
        <w:rPr>
          <w:rFonts w:ascii="GHEA Mariam" w:hAnsi="GHEA Mariam"/>
          <w:sz w:val="24"/>
          <w:szCs w:val="24"/>
          <w:lang w:val="es-ES_tradnl"/>
        </w:rPr>
        <w:t xml:space="preserve"> </w:t>
      </w:r>
      <w:proofErr w:type="spellStart"/>
      <w:r w:rsidR="00B06538">
        <w:rPr>
          <w:rFonts w:ascii="GHEA Mariam" w:hAnsi="GHEA Mariam"/>
          <w:sz w:val="24"/>
          <w:szCs w:val="24"/>
          <w:lang w:val="es-ES_tradnl"/>
        </w:rPr>
        <w:t>դատական</w:t>
      </w:r>
      <w:proofErr w:type="spellEnd"/>
      <w:r w:rsidR="00B06538">
        <w:rPr>
          <w:rFonts w:ascii="GHEA Mariam" w:hAnsi="GHEA Mariam"/>
          <w:sz w:val="24"/>
          <w:szCs w:val="24"/>
          <w:lang w:val="es-ES_tradnl"/>
        </w:rPr>
        <w:t xml:space="preserve"> </w:t>
      </w:r>
      <w:proofErr w:type="spellStart"/>
      <w:r w:rsidR="00B06538">
        <w:rPr>
          <w:rFonts w:ascii="GHEA Mariam" w:hAnsi="GHEA Mariam"/>
          <w:sz w:val="24"/>
          <w:szCs w:val="24"/>
          <w:lang w:val="es-ES_tradnl"/>
        </w:rPr>
        <w:t>ակտեր</w:t>
      </w:r>
      <w:proofErr w:type="spellEnd"/>
      <w:r w:rsidR="006D51A5">
        <w:rPr>
          <w:rFonts w:ascii="GHEA Mariam" w:hAnsi="GHEA Mariam"/>
          <w:sz w:val="24"/>
          <w:szCs w:val="24"/>
          <w:lang w:val="es-ES_tradnl"/>
        </w:rPr>
        <w:t>,</w:t>
      </w:r>
      <w:r w:rsidR="00B06538">
        <w:rPr>
          <w:rFonts w:ascii="GHEA Mariam" w:hAnsi="GHEA Mariam"/>
          <w:sz w:val="24"/>
          <w:szCs w:val="24"/>
          <w:lang w:val="es-ES_tradnl"/>
        </w:rPr>
        <w:t xml:space="preserve"> </w:t>
      </w:r>
      <w:proofErr w:type="spellStart"/>
      <w:r w:rsidR="00B06538">
        <w:rPr>
          <w:rFonts w:ascii="GHEA Mariam" w:hAnsi="GHEA Mariam"/>
          <w:sz w:val="24"/>
          <w:szCs w:val="24"/>
          <w:lang w:val="es-ES_tradnl"/>
        </w:rPr>
        <w:t>վկայակոչում</w:t>
      </w:r>
      <w:proofErr w:type="spellEnd"/>
      <w:r w:rsidR="00B06538">
        <w:rPr>
          <w:rFonts w:ascii="GHEA Mariam" w:hAnsi="GHEA Mariam"/>
          <w:sz w:val="24"/>
          <w:szCs w:val="24"/>
          <w:lang w:val="es-ES_tradnl"/>
        </w:rPr>
        <w:t xml:space="preserve"> է </w:t>
      </w:r>
      <w:proofErr w:type="spellStart"/>
      <w:r w:rsidR="00254A7C">
        <w:rPr>
          <w:rFonts w:ascii="GHEA Mariam" w:hAnsi="GHEA Mariam"/>
          <w:sz w:val="24"/>
          <w:szCs w:val="24"/>
          <w:lang w:val="es-ES_tradnl"/>
        </w:rPr>
        <w:t>միայն</w:t>
      </w:r>
      <w:proofErr w:type="spellEnd"/>
      <w:r w:rsidR="00B06538">
        <w:rPr>
          <w:rFonts w:ascii="GHEA Mariam" w:hAnsi="GHEA Mariam"/>
          <w:sz w:val="24"/>
          <w:szCs w:val="24"/>
          <w:lang w:val="es-ES_tradnl"/>
        </w:rPr>
        <w:t xml:space="preserve"> </w:t>
      </w:r>
      <w:r w:rsidRPr="001C3DEC">
        <w:rPr>
          <w:rFonts w:ascii="GHEA Mariam" w:eastAsia="GHEA Mariam" w:hAnsi="GHEA Mariam" w:cs="GHEA Mariam"/>
          <w:bCs/>
          <w:sz w:val="24"/>
          <w:szCs w:val="24"/>
          <w:lang w:val="hy-AM"/>
        </w:rPr>
        <w:t>օրինական ուժի մեջ մտած այն դատական ակտ</w:t>
      </w:r>
      <w:proofErr w:type="spellStart"/>
      <w:r>
        <w:rPr>
          <w:rFonts w:ascii="GHEA Mariam" w:eastAsia="GHEA Mariam" w:hAnsi="GHEA Mariam" w:cs="GHEA Mariam"/>
          <w:bCs/>
          <w:sz w:val="24"/>
          <w:szCs w:val="24"/>
        </w:rPr>
        <w:t>երը</w:t>
      </w:r>
      <w:proofErr w:type="spellEnd"/>
      <w:r>
        <w:rPr>
          <w:rFonts w:ascii="GHEA Mariam" w:eastAsia="GHEA Mariam" w:hAnsi="GHEA Mariam" w:cs="GHEA Mariam"/>
          <w:bCs/>
          <w:sz w:val="24"/>
          <w:szCs w:val="24"/>
          <w:lang w:val="es-ES_tradnl"/>
        </w:rPr>
        <w:t>,</w:t>
      </w:r>
      <w:r w:rsidRPr="001C3DEC">
        <w:rPr>
          <w:rFonts w:ascii="GHEA Mariam" w:eastAsia="GHEA Mariam" w:hAnsi="GHEA Mariam" w:cs="GHEA Mariam"/>
          <w:bCs/>
          <w:sz w:val="24"/>
          <w:szCs w:val="24"/>
          <w:lang w:val="hy-AM"/>
        </w:rPr>
        <w:t xml:space="preserve"> որո</w:t>
      </w:r>
      <w:proofErr w:type="spellStart"/>
      <w:r>
        <w:rPr>
          <w:rFonts w:ascii="GHEA Mariam" w:eastAsia="GHEA Mariam" w:hAnsi="GHEA Mariam" w:cs="GHEA Mariam"/>
          <w:bCs/>
          <w:sz w:val="24"/>
          <w:szCs w:val="24"/>
        </w:rPr>
        <w:t>նցո</w:t>
      </w:r>
      <w:proofErr w:type="spellEnd"/>
      <w:r w:rsidRPr="001C3DEC">
        <w:rPr>
          <w:rFonts w:ascii="GHEA Mariam" w:eastAsia="GHEA Mariam" w:hAnsi="GHEA Mariam" w:cs="GHEA Mariam"/>
          <w:bCs/>
          <w:sz w:val="24"/>
          <w:szCs w:val="24"/>
          <w:lang w:val="hy-AM"/>
        </w:rPr>
        <w:t>վ հաստատվում է քրեական հետապնդում չհարուցելու կամ քրեական հետապնդումը դադարեցնելու իրավաչափությունը, քրեական հետապնդումը նորոգելու անիրավաչափությունը կամ վարույթը կարճելու իրավաչափությունը</w:t>
      </w:r>
      <w:r w:rsidRPr="001C3DEC">
        <w:rPr>
          <w:rFonts w:ascii="GHEA Mariam" w:eastAsia="GHEA Mariam" w:hAnsi="GHEA Mariam" w:cs="GHEA Mariam"/>
          <w:bCs/>
          <w:sz w:val="24"/>
          <w:szCs w:val="24"/>
          <w:lang w:val="es-ES_tradnl"/>
        </w:rPr>
        <w:t>:</w:t>
      </w:r>
      <w:r w:rsidRPr="00DA4C9E">
        <w:rPr>
          <w:rFonts w:ascii="GHEA Mariam" w:eastAsia="GHEA Mariam" w:hAnsi="GHEA Mariam" w:cs="GHEA Mariam"/>
          <w:bCs/>
          <w:sz w:val="24"/>
          <w:szCs w:val="24"/>
          <w:lang w:val="hy-AM"/>
        </w:rPr>
        <w:t xml:space="preserve"> </w:t>
      </w:r>
      <w:r w:rsidR="00254A7C">
        <w:rPr>
          <w:rFonts w:ascii="GHEA Mariam" w:eastAsia="GHEA Mariam" w:hAnsi="GHEA Mariam" w:cs="GHEA Mariam"/>
          <w:bCs/>
          <w:sz w:val="24"/>
          <w:szCs w:val="24"/>
          <w:lang w:val="hy-AM"/>
        </w:rPr>
        <w:t>Փաստորեն</w:t>
      </w:r>
      <w:r w:rsidRPr="00887F97">
        <w:rPr>
          <w:rFonts w:ascii="GHEA Mariam" w:eastAsia="GHEA Mariam" w:hAnsi="GHEA Mariam" w:cs="GHEA Mariam"/>
          <w:bCs/>
          <w:sz w:val="24"/>
          <w:szCs w:val="24"/>
          <w:lang w:val="es-ES_tradnl"/>
        </w:rPr>
        <w:t>,</w:t>
      </w:r>
      <w:r>
        <w:rPr>
          <w:rFonts w:ascii="GHEA Mariam" w:eastAsia="GHEA Mariam" w:hAnsi="GHEA Mariam" w:cs="GHEA Mariam"/>
          <w:bCs/>
          <w:sz w:val="24"/>
          <w:szCs w:val="24"/>
          <w:lang w:val="es-ES_tradnl"/>
        </w:rPr>
        <w:t xml:space="preserve"> </w:t>
      </w:r>
      <w:r w:rsidRPr="00254A7C">
        <w:rPr>
          <w:rFonts w:ascii="GHEA Mariam" w:eastAsia="GHEA Mariam" w:hAnsi="GHEA Mariam" w:cs="GHEA Mariam"/>
          <w:b/>
          <w:sz w:val="24"/>
          <w:szCs w:val="24"/>
          <w:lang w:val="hy-AM"/>
        </w:rPr>
        <w:t>կալանքը որպես խափանման միջոց կիրառելու կամ կալանքի ժամկետը երկարաձգելու մասին մինչդատական վարույթներով կայացված դատական ակտեր</w:t>
      </w:r>
      <w:r w:rsidRPr="00254A7C">
        <w:rPr>
          <w:rFonts w:ascii="GHEA Mariam" w:eastAsia="GHEA Mariam" w:hAnsi="GHEA Mariam" w:cs="GHEA Mariam"/>
          <w:b/>
          <w:sz w:val="24"/>
          <w:szCs w:val="24"/>
        </w:rPr>
        <w:t>ն</w:t>
      </w:r>
      <w:r w:rsidRPr="00D175B5">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ըստ</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գործող</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իրավակարգավորումների</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ենթակա</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չեն</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բացառիկ</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վերանայման</w:t>
      </w:r>
      <w:proofErr w:type="spellEnd"/>
      <w:r>
        <w:rPr>
          <w:rFonts w:ascii="GHEA Mariam" w:eastAsia="GHEA Mariam" w:hAnsi="GHEA Mariam" w:cs="GHEA Mariam"/>
          <w:bCs/>
          <w:sz w:val="24"/>
          <w:szCs w:val="24"/>
          <w:lang w:val="hy-AM"/>
        </w:rPr>
        <w:t>:</w:t>
      </w:r>
    </w:p>
    <w:p w14:paraId="253985B4" w14:textId="4A75632F" w:rsidR="00B06538" w:rsidRDefault="0015219C" w:rsidP="00927325">
      <w:pPr>
        <w:tabs>
          <w:tab w:val="left" w:pos="567"/>
        </w:tabs>
        <w:spacing w:line="360" w:lineRule="auto"/>
        <w:ind w:firstLine="567"/>
        <w:jc w:val="both"/>
        <w:rPr>
          <w:rFonts w:ascii="GHEA Mariam" w:eastAsia="GHEA Mariam" w:hAnsi="GHEA Mariam" w:cs="GHEA Mariam"/>
          <w:bCs/>
          <w:sz w:val="24"/>
          <w:szCs w:val="24"/>
          <w:lang w:val="es-ES_tradnl"/>
        </w:rPr>
      </w:pPr>
      <w:r>
        <w:rPr>
          <w:rFonts w:ascii="GHEA Mariam" w:eastAsia="GHEA Mariam" w:hAnsi="GHEA Mariam" w:cs="GHEA Mariam"/>
          <w:bCs/>
          <w:sz w:val="24"/>
          <w:szCs w:val="24"/>
          <w:lang w:val="es-ES_tradnl"/>
        </w:rPr>
        <w:t>1</w:t>
      </w:r>
      <w:r w:rsidR="00254A7C">
        <w:rPr>
          <w:rFonts w:ascii="GHEA Mariam" w:eastAsia="GHEA Mariam" w:hAnsi="GHEA Mariam" w:cs="GHEA Mariam"/>
          <w:bCs/>
          <w:sz w:val="24"/>
          <w:szCs w:val="24"/>
          <w:lang w:val="es-ES_tradnl"/>
        </w:rPr>
        <w:t>8</w:t>
      </w:r>
      <w:r>
        <w:rPr>
          <w:rFonts w:ascii="GHEA Mariam" w:eastAsia="GHEA Mariam" w:hAnsi="GHEA Mariam" w:cs="GHEA Mariam"/>
          <w:bCs/>
          <w:sz w:val="24"/>
          <w:szCs w:val="24"/>
          <w:lang w:val="es-ES_tradnl"/>
        </w:rPr>
        <w:t xml:space="preserve">. </w:t>
      </w:r>
      <w:r w:rsidR="001C7EEB">
        <w:rPr>
          <w:rFonts w:ascii="GHEA Mariam" w:eastAsia="GHEA Mariam" w:hAnsi="GHEA Mariam" w:cs="GHEA Mariam"/>
          <w:bCs/>
          <w:sz w:val="24"/>
          <w:szCs w:val="24"/>
          <w:lang w:val="es-ES_tradnl"/>
        </w:rPr>
        <w:t xml:space="preserve"> </w:t>
      </w:r>
      <w:proofErr w:type="spellStart"/>
      <w:r w:rsidR="00254A7C">
        <w:rPr>
          <w:rFonts w:ascii="GHEA Mariam" w:eastAsia="GHEA Mariam" w:hAnsi="GHEA Mariam" w:cs="GHEA Mariam"/>
          <w:bCs/>
          <w:sz w:val="24"/>
          <w:szCs w:val="24"/>
          <w:lang w:val="es-ES_tradnl"/>
        </w:rPr>
        <w:t>Սույն</w:t>
      </w:r>
      <w:proofErr w:type="spellEnd"/>
      <w:r w:rsidR="00254A7C">
        <w:rPr>
          <w:rFonts w:ascii="GHEA Mariam" w:eastAsia="GHEA Mariam" w:hAnsi="GHEA Mariam" w:cs="GHEA Mariam"/>
          <w:bCs/>
          <w:sz w:val="24"/>
          <w:szCs w:val="24"/>
          <w:lang w:val="es-ES_tradnl"/>
        </w:rPr>
        <w:t xml:space="preserve"> </w:t>
      </w:r>
      <w:r w:rsidR="001C7EEB">
        <w:rPr>
          <w:rFonts w:ascii="GHEA Mariam" w:eastAsia="GHEA Mariam" w:hAnsi="GHEA Mariam" w:cs="GHEA Mariam"/>
          <w:bCs/>
          <w:sz w:val="24"/>
          <w:szCs w:val="24"/>
          <w:lang w:val="es-ES_tradnl"/>
        </w:rPr>
        <w:t xml:space="preserve"> </w:t>
      </w:r>
      <w:proofErr w:type="spellStart"/>
      <w:r w:rsidR="00254A7C">
        <w:rPr>
          <w:rFonts w:ascii="GHEA Mariam" w:eastAsia="GHEA Mariam" w:hAnsi="GHEA Mariam" w:cs="GHEA Mariam"/>
          <w:bCs/>
          <w:sz w:val="24"/>
          <w:szCs w:val="24"/>
          <w:lang w:val="es-ES_tradnl"/>
        </w:rPr>
        <w:t>որոշման</w:t>
      </w:r>
      <w:proofErr w:type="spellEnd"/>
      <w:r w:rsidR="00254A7C">
        <w:rPr>
          <w:rFonts w:ascii="GHEA Mariam" w:eastAsia="GHEA Mariam" w:hAnsi="GHEA Mariam" w:cs="GHEA Mariam"/>
          <w:bCs/>
          <w:sz w:val="24"/>
          <w:szCs w:val="24"/>
          <w:lang w:val="es-ES_tradnl"/>
        </w:rPr>
        <w:t xml:space="preserve"> </w:t>
      </w:r>
      <w:r w:rsidR="001C7EEB">
        <w:rPr>
          <w:rFonts w:ascii="GHEA Mariam" w:eastAsia="GHEA Mariam" w:hAnsi="GHEA Mariam" w:cs="GHEA Mariam"/>
          <w:bCs/>
          <w:sz w:val="24"/>
          <w:szCs w:val="24"/>
          <w:lang w:val="es-ES_tradnl"/>
        </w:rPr>
        <w:t xml:space="preserve"> </w:t>
      </w:r>
      <w:r w:rsidR="00254A7C">
        <w:rPr>
          <w:rFonts w:ascii="GHEA Mariam" w:eastAsia="GHEA Mariam" w:hAnsi="GHEA Mariam" w:cs="GHEA Mariam"/>
          <w:bCs/>
          <w:sz w:val="24"/>
          <w:szCs w:val="24"/>
          <w:lang w:val="es-ES_tradnl"/>
        </w:rPr>
        <w:t xml:space="preserve">16-րդ </w:t>
      </w:r>
      <w:r w:rsidR="001C7EEB">
        <w:rPr>
          <w:rFonts w:ascii="GHEA Mariam" w:eastAsia="GHEA Mariam" w:hAnsi="GHEA Mariam" w:cs="GHEA Mariam"/>
          <w:bCs/>
          <w:sz w:val="24"/>
          <w:szCs w:val="24"/>
          <w:lang w:val="es-ES_tradnl"/>
        </w:rPr>
        <w:t xml:space="preserve"> </w:t>
      </w:r>
      <w:proofErr w:type="spellStart"/>
      <w:r w:rsidR="00254A7C">
        <w:rPr>
          <w:rFonts w:ascii="GHEA Mariam" w:eastAsia="GHEA Mariam" w:hAnsi="GHEA Mariam" w:cs="GHEA Mariam"/>
          <w:bCs/>
          <w:sz w:val="24"/>
          <w:szCs w:val="24"/>
          <w:lang w:val="es-ES_tradnl"/>
        </w:rPr>
        <w:t>կետում</w:t>
      </w:r>
      <w:proofErr w:type="spellEnd"/>
      <w:r w:rsidR="00254A7C">
        <w:rPr>
          <w:rFonts w:ascii="GHEA Mariam" w:eastAsia="GHEA Mariam" w:hAnsi="GHEA Mariam" w:cs="GHEA Mariam"/>
          <w:bCs/>
          <w:sz w:val="24"/>
          <w:szCs w:val="24"/>
          <w:lang w:val="es-ES_tradnl"/>
        </w:rPr>
        <w:t xml:space="preserve"> </w:t>
      </w:r>
      <w:r w:rsidR="001C7EEB">
        <w:rPr>
          <w:rFonts w:ascii="GHEA Mariam" w:eastAsia="GHEA Mariam" w:hAnsi="GHEA Mariam" w:cs="GHEA Mariam"/>
          <w:bCs/>
          <w:sz w:val="24"/>
          <w:szCs w:val="24"/>
          <w:lang w:val="es-ES_tradnl"/>
        </w:rPr>
        <w:t xml:space="preserve"> </w:t>
      </w:r>
      <w:proofErr w:type="spellStart"/>
      <w:r w:rsidR="00254A7C">
        <w:rPr>
          <w:rFonts w:ascii="GHEA Mariam" w:eastAsia="GHEA Mariam" w:hAnsi="GHEA Mariam" w:cs="GHEA Mariam"/>
          <w:bCs/>
          <w:sz w:val="24"/>
          <w:szCs w:val="24"/>
          <w:lang w:val="es-ES_tradnl"/>
        </w:rPr>
        <w:t>մեջբերված</w:t>
      </w:r>
      <w:proofErr w:type="spellEnd"/>
      <w:r w:rsidR="00254A7C">
        <w:rPr>
          <w:rFonts w:ascii="GHEA Mariam" w:eastAsia="GHEA Mariam" w:hAnsi="GHEA Mariam" w:cs="GHEA Mariam"/>
          <w:bCs/>
          <w:sz w:val="24"/>
          <w:szCs w:val="24"/>
          <w:lang w:val="es-ES_tradnl"/>
        </w:rPr>
        <w:t xml:space="preserve"> </w:t>
      </w:r>
      <w:r w:rsidR="001C7EEB">
        <w:rPr>
          <w:rFonts w:ascii="GHEA Mariam" w:eastAsia="GHEA Mariam" w:hAnsi="GHEA Mariam" w:cs="GHEA Mariam"/>
          <w:bCs/>
          <w:sz w:val="24"/>
          <w:szCs w:val="24"/>
          <w:lang w:val="es-ES_tradnl"/>
        </w:rPr>
        <w:t xml:space="preserve"> </w:t>
      </w:r>
      <w:proofErr w:type="spellStart"/>
      <w:r w:rsidR="00254A7C">
        <w:rPr>
          <w:rFonts w:ascii="GHEA Mariam" w:eastAsia="GHEA Mariam" w:hAnsi="GHEA Mariam" w:cs="GHEA Mariam"/>
          <w:bCs/>
          <w:sz w:val="24"/>
          <w:szCs w:val="24"/>
          <w:lang w:val="es-ES_tradnl"/>
        </w:rPr>
        <w:t>իրավադրույթները</w:t>
      </w:r>
      <w:proofErr w:type="spellEnd"/>
      <w:r w:rsidR="00254A7C">
        <w:rPr>
          <w:rFonts w:ascii="GHEA Mariam" w:eastAsia="GHEA Mariam" w:hAnsi="GHEA Mariam" w:cs="GHEA Mariam"/>
          <w:bCs/>
          <w:sz w:val="24"/>
          <w:szCs w:val="24"/>
          <w:lang w:val="es-ES_tradnl"/>
        </w:rPr>
        <w:t xml:space="preserve"> </w:t>
      </w:r>
      <w:r w:rsidR="001C7EEB">
        <w:rPr>
          <w:rFonts w:ascii="GHEA Mariam" w:eastAsia="GHEA Mariam" w:hAnsi="GHEA Mariam" w:cs="GHEA Mariam"/>
          <w:bCs/>
          <w:sz w:val="24"/>
          <w:szCs w:val="24"/>
          <w:lang w:val="es-ES_tradnl"/>
        </w:rPr>
        <w:t xml:space="preserve"> </w:t>
      </w:r>
      <w:proofErr w:type="spellStart"/>
      <w:r w:rsidR="00254A7C">
        <w:rPr>
          <w:rFonts w:ascii="GHEA Mariam" w:eastAsia="GHEA Mariam" w:hAnsi="GHEA Mariam" w:cs="GHEA Mariam"/>
          <w:bCs/>
          <w:sz w:val="24"/>
          <w:szCs w:val="24"/>
          <w:lang w:val="es-ES_tradnl"/>
        </w:rPr>
        <w:t>վերլուծելով</w:t>
      </w:r>
      <w:proofErr w:type="spellEnd"/>
      <w:r w:rsidR="00254A7C">
        <w:rPr>
          <w:rFonts w:ascii="GHEA Mariam" w:eastAsia="GHEA Mariam" w:hAnsi="GHEA Mariam" w:cs="GHEA Mariam"/>
          <w:bCs/>
          <w:sz w:val="24"/>
          <w:szCs w:val="24"/>
          <w:lang w:val="es-ES_tradnl"/>
        </w:rPr>
        <w:t xml:space="preserve"> 13-1</w:t>
      </w:r>
      <w:r w:rsidR="0054330B">
        <w:rPr>
          <w:rFonts w:ascii="GHEA Mariam" w:eastAsia="GHEA Mariam" w:hAnsi="GHEA Mariam" w:cs="GHEA Mariam"/>
          <w:bCs/>
          <w:sz w:val="24"/>
          <w:szCs w:val="24"/>
          <w:lang w:val="es-ES_tradnl"/>
        </w:rPr>
        <w:t>5-րդ, 17-րդ</w:t>
      </w:r>
      <w:r w:rsidR="00254A7C">
        <w:rPr>
          <w:rFonts w:ascii="GHEA Mariam" w:eastAsia="GHEA Mariam" w:hAnsi="GHEA Mariam" w:cs="GHEA Mariam"/>
          <w:bCs/>
          <w:sz w:val="24"/>
          <w:szCs w:val="24"/>
          <w:lang w:val="es-ES_tradnl"/>
        </w:rPr>
        <w:t xml:space="preserve"> </w:t>
      </w:r>
      <w:proofErr w:type="spellStart"/>
      <w:r w:rsidR="00254A7C">
        <w:rPr>
          <w:rFonts w:ascii="GHEA Mariam" w:eastAsia="GHEA Mariam" w:hAnsi="GHEA Mariam" w:cs="GHEA Mariam"/>
          <w:bCs/>
          <w:sz w:val="24"/>
          <w:szCs w:val="24"/>
          <w:lang w:val="es-ES_tradnl"/>
        </w:rPr>
        <w:t>կետերում</w:t>
      </w:r>
      <w:proofErr w:type="spellEnd"/>
      <w:r w:rsidR="00254A7C">
        <w:rPr>
          <w:rFonts w:ascii="GHEA Mariam" w:eastAsia="GHEA Mariam" w:hAnsi="GHEA Mariam" w:cs="GHEA Mariam"/>
          <w:bCs/>
          <w:sz w:val="24"/>
          <w:szCs w:val="24"/>
          <w:lang w:val="es-ES_tradnl"/>
        </w:rPr>
        <w:t xml:space="preserve"> </w:t>
      </w:r>
      <w:proofErr w:type="spellStart"/>
      <w:r w:rsidR="0054330B">
        <w:rPr>
          <w:rFonts w:ascii="GHEA Mariam" w:eastAsia="GHEA Mariam" w:hAnsi="GHEA Mariam" w:cs="GHEA Mariam"/>
          <w:bCs/>
          <w:sz w:val="24"/>
          <w:szCs w:val="24"/>
          <w:lang w:val="es-ES_tradnl"/>
        </w:rPr>
        <w:t>արտահայտ</w:t>
      </w:r>
      <w:r w:rsidR="00254A7C">
        <w:rPr>
          <w:rFonts w:ascii="GHEA Mariam" w:eastAsia="GHEA Mariam" w:hAnsi="GHEA Mariam" w:cs="GHEA Mariam"/>
          <w:bCs/>
          <w:sz w:val="24"/>
          <w:szCs w:val="24"/>
          <w:lang w:val="es-ES_tradnl"/>
        </w:rPr>
        <w:t>ված</w:t>
      </w:r>
      <w:proofErr w:type="spellEnd"/>
      <w:r w:rsidR="00254A7C">
        <w:rPr>
          <w:rFonts w:ascii="GHEA Mariam" w:eastAsia="GHEA Mariam" w:hAnsi="GHEA Mariam" w:cs="GHEA Mariam"/>
          <w:bCs/>
          <w:sz w:val="24"/>
          <w:szCs w:val="24"/>
          <w:lang w:val="es-ES_tradnl"/>
        </w:rPr>
        <w:t xml:space="preserve"> </w:t>
      </w:r>
      <w:proofErr w:type="spellStart"/>
      <w:r w:rsidR="00254A7C">
        <w:rPr>
          <w:rFonts w:ascii="GHEA Mariam" w:eastAsia="GHEA Mariam" w:hAnsi="GHEA Mariam" w:cs="GHEA Mariam"/>
          <w:bCs/>
          <w:sz w:val="24"/>
          <w:szCs w:val="24"/>
          <w:lang w:val="es-ES_tradnl"/>
        </w:rPr>
        <w:t>իրավական</w:t>
      </w:r>
      <w:proofErr w:type="spellEnd"/>
      <w:r w:rsidR="00254A7C">
        <w:rPr>
          <w:rFonts w:ascii="GHEA Mariam" w:eastAsia="GHEA Mariam" w:hAnsi="GHEA Mariam" w:cs="GHEA Mariam"/>
          <w:bCs/>
          <w:sz w:val="24"/>
          <w:szCs w:val="24"/>
          <w:lang w:val="es-ES_tradnl"/>
        </w:rPr>
        <w:t xml:space="preserve"> </w:t>
      </w:r>
      <w:proofErr w:type="spellStart"/>
      <w:r w:rsidR="00254A7C">
        <w:rPr>
          <w:rFonts w:ascii="GHEA Mariam" w:eastAsia="GHEA Mariam" w:hAnsi="GHEA Mariam" w:cs="GHEA Mariam"/>
          <w:bCs/>
          <w:sz w:val="24"/>
          <w:szCs w:val="24"/>
          <w:lang w:val="es-ES_tradnl"/>
        </w:rPr>
        <w:t>դիրքորոշումների</w:t>
      </w:r>
      <w:proofErr w:type="spellEnd"/>
      <w:r w:rsidR="00254A7C">
        <w:rPr>
          <w:rFonts w:ascii="GHEA Mariam" w:eastAsia="GHEA Mariam" w:hAnsi="GHEA Mariam" w:cs="GHEA Mariam"/>
          <w:bCs/>
          <w:sz w:val="24"/>
          <w:szCs w:val="24"/>
          <w:lang w:val="es-ES_tradnl"/>
        </w:rPr>
        <w:t xml:space="preserve"> </w:t>
      </w:r>
      <w:proofErr w:type="spellStart"/>
      <w:r w:rsidR="00254A7C">
        <w:rPr>
          <w:rFonts w:ascii="GHEA Mariam" w:eastAsia="GHEA Mariam" w:hAnsi="GHEA Mariam" w:cs="GHEA Mariam"/>
          <w:bCs/>
          <w:sz w:val="24"/>
          <w:szCs w:val="24"/>
          <w:lang w:val="es-ES_tradnl"/>
        </w:rPr>
        <w:t>լույսի</w:t>
      </w:r>
      <w:proofErr w:type="spellEnd"/>
      <w:r w:rsidR="00254A7C">
        <w:rPr>
          <w:rFonts w:ascii="GHEA Mariam" w:eastAsia="GHEA Mariam" w:hAnsi="GHEA Mariam" w:cs="GHEA Mariam"/>
          <w:bCs/>
          <w:sz w:val="24"/>
          <w:szCs w:val="24"/>
          <w:lang w:val="es-ES_tradnl"/>
        </w:rPr>
        <w:t xml:space="preserve"> </w:t>
      </w:r>
      <w:proofErr w:type="spellStart"/>
      <w:r w:rsidR="00254A7C">
        <w:rPr>
          <w:rFonts w:ascii="GHEA Mariam" w:eastAsia="GHEA Mariam" w:hAnsi="GHEA Mariam" w:cs="GHEA Mariam"/>
          <w:bCs/>
          <w:sz w:val="24"/>
          <w:szCs w:val="24"/>
          <w:lang w:val="es-ES_tradnl"/>
        </w:rPr>
        <w:t>ներքո</w:t>
      </w:r>
      <w:proofErr w:type="spellEnd"/>
      <w:r w:rsidR="00254A7C">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Վճռաբեկ</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դատարանը</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գտնում</w:t>
      </w:r>
      <w:proofErr w:type="spellEnd"/>
      <w:r>
        <w:rPr>
          <w:rFonts w:ascii="GHEA Mariam" w:eastAsia="GHEA Mariam" w:hAnsi="GHEA Mariam" w:cs="GHEA Mariam"/>
          <w:bCs/>
          <w:sz w:val="24"/>
          <w:szCs w:val="24"/>
          <w:lang w:val="es-ES_tradnl"/>
        </w:rPr>
        <w:t xml:space="preserve"> է, </w:t>
      </w:r>
      <w:proofErr w:type="spellStart"/>
      <w:r>
        <w:rPr>
          <w:rFonts w:ascii="GHEA Mariam" w:eastAsia="GHEA Mariam" w:hAnsi="GHEA Mariam" w:cs="GHEA Mariam"/>
          <w:bCs/>
          <w:sz w:val="24"/>
          <w:szCs w:val="24"/>
          <w:lang w:val="es-ES_tradnl"/>
        </w:rPr>
        <w:t>որ</w:t>
      </w:r>
      <w:proofErr w:type="spellEnd"/>
      <w:r>
        <w:rPr>
          <w:rFonts w:ascii="GHEA Mariam" w:eastAsia="GHEA Mariam" w:hAnsi="GHEA Mariam" w:cs="GHEA Mariam"/>
          <w:bCs/>
          <w:sz w:val="24"/>
          <w:szCs w:val="24"/>
          <w:lang w:val="es-ES_tradnl"/>
        </w:rPr>
        <w:t xml:space="preserve"> </w:t>
      </w:r>
      <w:proofErr w:type="spellStart"/>
      <w:r w:rsidR="00683E68">
        <w:rPr>
          <w:rFonts w:ascii="GHEA Mariam" w:eastAsia="GHEA Mariam" w:hAnsi="GHEA Mariam" w:cs="GHEA Mariam"/>
          <w:bCs/>
          <w:sz w:val="24"/>
          <w:szCs w:val="24"/>
          <w:lang w:val="es-ES_tradnl"/>
        </w:rPr>
        <w:t>Եվրոպական</w:t>
      </w:r>
      <w:proofErr w:type="spellEnd"/>
      <w:r w:rsidR="00683E68">
        <w:rPr>
          <w:rFonts w:ascii="GHEA Mariam" w:eastAsia="GHEA Mariam" w:hAnsi="GHEA Mariam" w:cs="GHEA Mariam"/>
          <w:bCs/>
          <w:sz w:val="24"/>
          <w:szCs w:val="24"/>
          <w:lang w:val="es-ES_tradnl"/>
        </w:rPr>
        <w:t xml:space="preserve"> </w:t>
      </w:r>
      <w:proofErr w:type="spellStart"/>
      <w:r w:rsidR="00683E68">
        <w:rPr>
          <w:rFonts w:ascii="GHEA Mariam" w:eastAsia="GHEA Mariam" w:hAnsi="GHEA Mariam" w:cs="GHEA Mariam"/>
          <w:bCs/>
          <w:sz w:val="24"/>
          <w:szCs w:val="24"/>
          <w:lang w:val="es-ES_tradnl"/>
        </w:rPr>
        <w:t>կոնվենցիայով</w:t>
      </w:r>
      <w:proofErr w:type="spellEnd"/>
      <w:r w:rsidR="00683E68">
        <w:rPr>
          <w:rFonts w:ascii="GHEA Mariam" w:eastAsia="GHEA Mariam" w:hAnsi="GHEA Mariam" w:cs="GHEA Mariam"/>
          <w:bCs/>
          <w:sz w:val="24"/>
          <w:szCs w:val="24"/>
          <w:lang w:val="es-ES_tradnl"/>
        </w:rPr>
        <w:t xml:space="preserve"> և ՀՀ </w:t>
      </w:r>
      <w:proofErr w:type="spellStart"/>
      <w:r w:rsidR="00683E68">
        <w:rPr>
          <w:rFonts w:ascii="GHEA Mariam" w:eastAsia="GHEA Mariam" w:hAnsi="GHEA Mariam" w:cs="GHEA Mariam"/>
          <w:bCs/>
          <w:sz w:val="24"/>
          <w:szCs w:val="24"/>
          <w:lang w:val="es-ES_tradnl"/>
        </w:rPr>
        <w:t>Սահմանադրությամբ</w:t>
      </w:r>
      <w:proofErr w:type="spellEnd"/>
      <w:r w:rsidR="00683E68">
        <w:rPr>
          <w:rFonts w:ascii="GHEA Mariam" w:eastAsia="GHEA Mariam" w:hAnsi="GHEA Mariam" w:cs="GHEA Mariam"/>
          <w:bCs/>
          <w:sz w:val="24"/>
          <w:szCs w:val="24"/>
          <w:lang w:val="es-ES_tradnl"/>
        </w:rPr>
        <w:t xml:space="preserve"> </w:t>
      </w:r>
      <w:proofErr w:type="spellStart"/>
      <w:r w:rsidR="00ED3F36">
        <w:rPr>
          <w:rFonts w:ascii="GHEA Mariam" w:eastAsia="GHEA Mariam" w:hAnsi="GHEA Mariam" w:cs="GHEA Mariam"/>
          <w:bCs/>
          <w:sz w:val="24"/>
          <w:szCs w:val="24"/>
          <w:lang w:val="es-ES_tradnl"/>
        </w:rPr>
        <w:t>երաշխավորված</w:t>
      </w:r>
      <w:proofErr w:type="spellEnd"/>
      <w:r w:rsidR="00ED3F36">
        <w:rPr>
          <w:rFonts w:ascii="GHEA Mariam" w:eastAsia="GHEA Mariam" w:hAnsi="GHEA Mariam" w:cs="GHEA Mariam"/>
          <w:bCs/>
          <w:sz w:val="24"/>
          <w:szCs w:val="24"/>
          <w:lang w:val="es-ES_tradnl"/>
        </w:rPr>
        <w:t xml:space="preserve"> </w:t>
      </w:r>
      <w:proofErr w:type="spellStart"/>
      <w:r w:rsidR="00ED3F36">
        <w:rPr>
          <w:rFonts w:ascii="GHEA Mariam" w:eastAsia="GHEA Mariam" w:hAnsi="GHEA Mariam" w:cs="GHEA Mariam"/>
          <w:bCs/>
          <w:sz w:val="24"/>
          <w:szCs w:val="24"/>
          <w:lang w:val="es-ES_tradnl"/>
        </w:rPr>
        <w:t>ա</w:t>
      </w:r>
      <w:r w:rsidR="00ED3F36" w:rsidRPr="00ED3F36">
        <w:rPr>
          <w:rFonts w:ascii="GHEA Mariam" w:eastAsia="GHEA Mariam" w:hAnsi="GHEA Mariam" w:cs="GHEA Mariam"/>
          <w:bCs/>
          <w:sz w:val="24"/>
          <w:szCs w:val="24"/>
          <w:lang w:val="es-ES_tradnl"/>
        </w:rPr>
        <w:t>նձնական</w:t>
      </w:r>
      <w:proofErr w:type="spellEnd"/>
      <w:r w:rsidR="00ED3F36" w:rsidRPr="00ED3F36">
        <w:rPr>
          <w:rFonts w:ascii="GHEA Mariam" w:eastAsia="GHEA Mariam" w:hAnsi="GHEA Mariam" w:cs="GHEA Mariam"/>
          <w:bCs/>
          <w:sz w:val="24"/>
          <w:szCs w:val="24"/>
          <w:lang w:val="es-ES_tradnl"/>
        </w:rPr>
        <w:t xml:space="preserve"> </w:t>
      </w:r>
      <w:proofErr w:type="spellStart"/>
      <w:r w:rsidR="00ED3F36" w:rsidRPr="00ED3F36">
        <w:rPr>
          <w:rFonts w:ascii="GHEA Mariam" w:eastAsia="GHEA Mariam" w:hAnsi="GHEA Mariam" w:cs="GHEA Mariam"/>
          <w:bCs/>
          <w:sz w:val="24"/>
          <w:szCs w:val="24"/>
          <w:lang w:val="es-ES_tradnl"/>
        </w:rPr>
        <w:t>ազատությ</w:t>
      </w:r>
      <w:r w:rsidR="00ED3F36">
        <w:rPr>
          <w:rFonts w:ascii="GHEA Mariam" w:eastAsia="GHEA Mariam" w:hAnsi="GHEA Mariam" w:cs="GHEA Mariam"/>
          <w:bCs/>
          <w:sz w:val="24"/>
          <w:szCs w:val="24"/>
          <w:lang w:val="es-ES_tradnl"/>
        </w:rPr>
        <w:t>ունը</w:t>
      </w:r>
      <w:proofErr w:type="spellEnd"/>
      <w:r w:rsidR="00ED3F36">
        <w:rPr>
          <w:rFonts w:ascii="GHEA Mariam" w:eastAsia="GHEA Mariam" w:hAnsi="GHEA Mariam" w:cs="GHEA Mariam"/>
          <w:bCs/>
          <w:sz w:val="24"/>
          <w:szCs w:val="24"/>
          <w:lang w:val="es-ES_tradnl"/>
        </w:rPr>
        <w:t xml:space="preserve"> </w:t>
      </w:r>
      <w:proofErr w:type="spellStart"/>
      <w:r w:rsidR="00ED3F36">
        <w:rPr>
          <w:rFonts w:ascii="GHEA Mariam" w:eastAsia="GHEA Mariam" w:hAnsi="GHEA Mariam" w:cs="GHEA Mariam"/>
          <w:bCs/>
          <w:sz w:val="24"/>
          <w:szCs w:val="24"/>
          <w:lang w:val="es-ES_tradnl"/>
        </w:rPr>
        <w:t>սահմանափակող</w:t>
      </w:r>
      <w:proofErr w:type="spellEnd"/>
      <w:r w:rsidR="00ED3F36">
        <w:rPr>
          <w:rFonts w:ascii="GHEA Mariam" w:eastAsia="GHEA Mariam" w:hAnsi="GHEA Mariam" w:cs="GHEA Mariam"/>
          <w:bCs/>
          <w:sz w:val="24"/>
          <w:szCs w:val="24"/>
          <w:lang w:val="es-ES_tradnl"/>
        </w:rPr>
        <w:t>՝</w:t>
      </w:r>
      <w:r w:rsidR="00ED3F36" w:rsidRPr="00ED3F36">
        <w:rPr>
          <w:rFonts w:ascii="GHEA Mariam" w:eastAsia="GHEA Mariam" w:hAnsi="GHEA Mariam" w:cs="GHEA Mariam"/>
          <w:bCs/>
          <w:sz w:val="24"/>
          <w:szCs w:val="24"/>
          <w:lang w:val="es-ES_tradnl"/>
        </w:rPr>
        <w:t xml:space="preserve"> </w:t>
      </w:r>
      <w:proofErr w:type="spellStart"/>
      <w:r w:rsidR="00ED3F36" w:rsidRPr="0015219C">
        <w:rPr>
          <w:rFonts w:ascii="GHEA Mariam" w:eastAsia="GHEA Mariam" w:hAnsi="GHEA Mariam" w:cs="GHEA Mariam"/>
          <w:bCs/>
          <w:sz w:val="24"/>
          <w:szCs w:val="24"/>
          <w:lang w:val="es-ES_tradnl"/>
        </w:rPr>
        <w:t>կալանքը</w:t>
      </w:r>
      <w:proofErr w:type="spellEnd"/>
      <w:r w:rsidR="00ED3F36" w:rsidRPr="0015219C">
        <w:rPr>
          <w:rFonts w:ascii="GHEA Mariam" w:eastAsia="GHEA Mariam" w:hAnsi="GHEA Mariam" w:cs="GHEA Mariam"/>
          <w:bCs/>
          <w:sz w:val="24"/>
          <w:szCs w:val="24"/>
          <w:lang w:val="es-ES_tradnl"/>
        </w:rPr>
        <w:t xml:space="preserve"> </w:t>
      </w:r>
      <w:proofErr w:type="spellStart"/>
      <w:r w:rsidR="00ED3F36" w:rsidRPr="0015219C">
        <w:rPr>
          <w:rFonts w:ascii="GHEA Mariam" w:eastAsia="GHEA Mariam" w:hAnsi="GHEA Mariam" w:cs="GHEA Mariam"/>
          <w:bCs/>
          <w:sz w:val="24"/>
          <w:szCs w:val="24"/>
          <w:lang w:val="es-ES_tradnl"/>
        </w:rPr>
        <w:t>որպես</w:t>
      </w:r>
      <w:proofErr w:type="spellEnd"/>
      <w:r w:rsidR="00ED3F36" w:rsidRPr="0015219C">
        <w:rPr>
          <w:rFonts w:ascii="GHEA Mariam" w:eastAsia="GHEA Mariam" w:hAnsi="GHEA Mariam" w:cs="GHEA Mariam"/>
          <w:bCs/>
          <w:sz w:val="24"/>
          <w:szCs w:val="24"/>
          <w:lang w:val="es-ES_tradnl"/>
        </w:rPr>
        <w:t xml:space="preserve"> </w:t>
      </w:r>
      <w:proofErr w:type="spellStart"/>
      <w:r w:rsidR="00ED3F36" w:rsidRPr="0015219C">
        <w:rPr>
          <w:rFonts w:ascii="GHEA Mariam" w:eastAsia="GHEA Mariam" w:hAnsi="GHEA Mariam" w:cs="GHEA Mariam"/>
          <w:bCs/>
          <w:sz w:val="24"/>
          <w:szCs w:val="24"/>
          <w:lang w:val="es-ES_tradnl"/>
        </w:rPr>
        <w:t>խափանման</w:t>
      </w:r>
      <w:proofErr w:type="spellEnd"/>
      <w:r w:rsidR="00ED3F36" w:rsidRPr="0015219C">
        <w:rPr>
          <w:rFonts w:ascii="GHEA Mariam" w:eastAsia="GHEA Mariam" w:hAnsi="GHEA Mariam" w:cs="GHEA Mariam"/>
          <w:bCs/>
          <w:sz w:val="24"/>
          <w:szCs w:val="24"/>
          <w:lang w:val="es-ES_tradnl"/>
        </w:rPr>
        <w:t xml:space="preserve"> </w:t>
      </w:r>
      <w:proofErr w:type="spellStart"/>
      <w:r w:rsidR="00ED3F36" w:rsidRPr="0015219C">
        <w:rPr>
          <w:rFonts w:ascii="GHEA Mariam" w:eastAsia="GHEA Mariam" w:hAnsi="GHEA Mariam" w:cs="GHEA Mariam"/>
          <w:bCs/>
          <w:sz w:val="24"/>
          <w:szCs w:val="24"/>
          <w:lang w:val="es-ES_tradnl"/>
        </w:rPr>
        <w:t>միջոց</w:t>
      </w:r>
      <w:proofErr w:type="spellEnd"/>
      <w:r w:rsidR="00ED3F36" w:rsidRPr="0015219C">
        <w:rPr>
          <w:rFonts w:ascii="GHEA Mariam" w:eastAsia="GHEA Mariam" w:hAnsi="GHEA Mariam" w:cs="GHEA Mariam"/>
          <w:bCs/>
          <w:sz w:val="24"/>
          <w:szCs w:val="24"/>
          <w:lang w:val="es-ES_tradnl"/>
        </w:rPr>
        <w:t xml:space="preserve"> </w:t>
      </w:r>
      <w:proofErr w:type="spellStart"/>
      <w:r w:rsidR="00ED3F36" w:rsidRPr="0015219C">
        <w:rPr>
          <w:rFonts w:ascii="GHEA Mariam" w:eastAsia="GHEA Mariam" w:hAnsi="GHEA Mariam" w:cs="GHEA Mariam"/>
          <w:bCs/>
          <w:sz w:val="24"/>
          <w:szCs w:val="24"/>
          <w:lang w:val="es-ES_tradnl"/>
        </w:rPr>
        <w:t>կիրառելու</w:t>
      </w:r>
      <w:proofErr w:type="spellEnd"/>
      <w:r w:rsidR="00ED3F36" w:rsidRPr="0015219C">
        <w:rPr>
          <w:rFonts w:ascii="GHEA Mariam" w:eastAsia="GHEA Mariam" w:hAnsi="GHEA Mariam" w:cs="GHEA Mariam"/>
          <w:bCs/>
          <w:sz w:val="24"/>
          <w:szCs w:val="24"/>
          <w:lang w:val="es-ES_tradnl"/>
        </w:rPr>
        <w:t xml:space="preserve"> </w:t>
      </w:r>
      <w:proofErr w:type="spellStart"/>
      <w:r w:rsidR="00ED3F36" w:rsidRPr="0015219C">
        <w:rPr>
          <w:rFonts w:ascii="GHEA Mariam" w:eastAsia="GHEA Mariam" w:hAnsi="GHEA Mariam" w:cs="GHEA Mariam"/>
          <w:bCs/>
          <w:sz w:val="24"/>
          <w:szCs w:val="24"/>
          <w:lang w:val="es-ES_tradnl"/>
        </w:rPr>
        <w:t>կամ</w:t>
      </w:r>
      <w:proofErr w:type="spellEnd"/>
      <w:r w:rsidR="00ED3F36" w:rsidRPr="0015219C">
        <w:rPr>
          <w:rFonts w:ascii="GHEA Mariam" w:eastAsia="GHEA Mariam" w:hAnsi="GHEA Mariam" w:cs="GHEA Mariam"/>
          <w:bCs/>
          <w:sz w:val="24"/>
          <w:szCs w:val="24"/>
          <w:lang w:val="es-ES_tradnl"/>
        </w:rPr>
        <w:t xml:space="preserve"> </w:t>
      </w:r>
      <w:proofErr w:type="spellStart"/>
      <w:r w:rsidR="00ED3F36" w:rsidRPr="0015219C">
        <w:rPr>
          <w:rFonts w:ascii="GHEA Mariam" w:eastAsia="GHEA Mariam" w:hAnsi="GHEA Mariam" w:cs="GHEA Mariam"/>
          <w:bCs/>
          <w:sz w:val="24"/>
          <w:szCs w:val="24"/>
          <w:lang w:val="es-ES_tradnl"/>
        </w:rPr>
        <w:t>կալանքի</w:t>
      </w:r>
      <w:proofErr w:type="spellEnd"/>
      <w:r w:rsidR="00ED3F36" w:rsidRPr="0015219C">
        <w:rPr>
          <w:rFonts w:ascii="GHEA Mariam" w:eastAsia="GHEA Mariam" w:hAnsi="GHEA Mariam" w:cs="GHEA Mariam"/>
          <w:bCs/>
          <w:sz w:val="24"/>
          <w:szCs w:val="24"/>
          <w:lang w:val="es-ES_tradnl"/>
        </w:rPr>
        <w:t xml:space="preserve"> </w:t>
      </w:r>
      <w:proofErr w:type="spellStart"/>
      <w:r w:rsidR="00ED3F36" w:rsidRPr="0015219C">
        <w:rPr>
          <w:rFonts w:ascii="GHEA Mariam" w:eastAsia="GHEA Mariam" w:hAnsi="GHEA Mariam" w:cs="GHEA Mariam"/>
          <w:bCs/>
          <w:sz w:val="24"/>
          <w:szCs w:val="24"/>
          <w:lang w:val="es-ES_tradnl"/>
        </w:rPr>
        <w:t>ժամկետը</w:t>
      </w:r>
      <w:proofErr w:type="spellEnd"/>
      <w:r w:rsidR="00ED3F36" w:rsidRPr="0015219C">
        <w:rPr>
          <w:rFonts w:ascii="GHEA Mariam" w:eastAsia="GHEA Mariam" w:hAnsi="GHEA Mariam" w:cs="GHEA Mariam"/>
          <w:bCs/>
          <w:sz w:val="24"/>
          <w:szCs w:val="24"/>
          <w:lang w:val="es-ES_tradnl"/>
        </w:rPr>
        <w:t xml:space="preserve"> </w:t>
      </w:r>
      <w:proofErr w:type="spellStart"/>
      <w:r w:rsidR="00ED3F36" w:rsidRPr="0015219C">
        <w:rPr>
          <w:rFonts w:ascii="GHEA Mariam" w:eastAsia="GHEA Mariam" w:hAnsi="GHEA Mariam" w:cs="GHEA Mariam"/>
          <w:bCs/>
          <w:sz w:val="24"/>
          <w:szCs w:val="24"/>
          <w:lang w:val="es-ES_tradnl"/>
        </w:rPr>
        <w:t>երկարաձգելու</w:t>
      </w:r>
      <w:proofErr w:type="spellEnd"/>
      <w:r w:rsidR="00ED3F36" w:rsidRPr="0015219C">
        <w:rPr>
          <w:rFonts w:ascii="GHEA Mariam" w:eastAsia="GHEA Mariam" w:hAnsi="GHEA Mariam" w:cs="GHEA Mariam"/>
          <w:bCs/>
          <w:sz w:val="24"/>
          <w:szCs w:val="24"/>
          <w:lang w:val="es-ES_tradnl"/>
        </w:rPr>
        <w:t xml:space="preserve"> </w:t>
      </w:r>
      <w:proofErr w:type="spellStart"/>
      <w:r w:rsidR="00ED3F36" w:rsidRPr="0015219C">
        <w:rPr>
          <w:rFonts w:ascii="GHEA Mariam" w:eastAsia="GHEA Mariam" w:hAnsi="GHEA Mariam" w:cs="GHEA Mariam"/>
          <w:bCs/>
          <w:sz w:val="24"/>
          <w:szCs w:val="24"/>
          <w:lang w:val="es-ES_tradnl"/>
        </w:rPr>
        <w:t>մասին</w:t>
      </w:r>
      <w:proofErr w:type="spellEnd"/>
      <w:r w:rsidR="00ED3F36" w:rsidRPr="0015219C">
        <w:rPr>
          <w:rFonts w:ascii="GHEA Mariam" w:eastAsia="GHEA Mariam" w:hAnsi="GHEA Mariam" w:cs="GHEA Mariam"/>
          <w:bCs/>
          <w:sz w:val="24"/>
          <w:szCs w:val="24"/>
          <w:lang w:val="es-ES_tradnl"/>
        </w:rPr>
        <w:t xml:space="preserve"> </w:t>
      </w:r>
      <w:proofErr w:type="spellStart"/>
      <w:r w:rsidR="00302E4D">
        <w:rPr>
          <w:rFonts w:ascii="GHEA Mariam" w:eastAsia="GHEA Mariam" w:hAnsi="GHEA Mariam" w:cs="GHEA Mariam"/>
          <w:bCs/>
          <w:sz w:val="24"/>
          <w:szCs w:val="24"/>
          <w:lang w:val="es-ES_tradnl"/>
        </w:rPr>
        <w:t>մինչդատական</w:t>
      </w:r>
      <w:proofErr w:type="spellEnd"/>
      <w:r w:rsidR="00302E4D">
        <w:rPr>
          <w:rFonts w:ascii="GHEA Mariam" w:eastAsia="GHEA Mariam" w:hAnsi="GHEA Mariam" w:cs="GHEA Mariam"/>
          <w:bCs/>
          <w:sz w:val="24"/>
          <w:szCs w:val="24"/>
          <w:lang w:val="es-ES_tradnl"/>
        </w:rPr>
        <w:t xml:space="preserve"> </w:t>
      </w:r>
      <w:proofErr w:type="spellStart"/>
      <w:r w:rsidR="00ED3F36" w:rsidRPr="0015219C">
        <w:rPr>
          <w:rFonts w:ascii="GHEA Mariam" w:eastAsia="GHEA Mariam" w:hAnsi="GHEA Mariam" w:cs="GHEA Mariam"/>
          <w:bCs/>
          <w:sz w:val="24"/>
          <w:szCs w:val="24"/>
          <w:lang w:val="es-ES_tradnl"/>
        </w:rPr>
        <w:t>վարույթներով</w:t>
      </w:r>
      <w:proofErr w:type="spellEnd"/>
      <w:r w:rsidR="00ED3F36" w:rsidRPr="0015219C">
        <w:rPr>
          <w:rFonts w:ascii="GHEA Mariam" w:eastAsia="GHEA Mariam" w:hAnsi="GHEA Mariam" w:cs="GHEA Mariam"/>
          <w:bCs/>
          <w:sz w:val="24"/>
          <w:szCs w:val="24"/>
          <w:lang w:val="es-ES_tradnl"/>
        </w:rPr>
        <w:t xml:space="preserve"> </w:t>
      </w:r>
      <w:proofErr w:type="spellStart"/>
      <w:r w:rsidR="00ED3F36" w:rsidRPr="0015219C">
        <w:rPr>
          <w:rFonts w:ascii="GHEA Mariam" w:eastAsia="GHEA Mariam" w:hAnsi="GHEA Mariam" w:cs="GHEA Mariam"/>
          <w:bCs/>
          <w:sz w:val="24"/>
          <w:szCs w:val="24"/>
          <w:lang w:val="es-ES_tradnl"/>
        </w:rPr>
        <w:t>կայացված</w:t>
      </w:r>
      <w:proofErr w:type="spellEnd"/>
      <w:r w:rsidR="00ED3F36" w:rsidRPr="0015219C">
        <w:rPr>
          <w:rFonts w:ascii="GHEA Mariam" w:eastAsia="GHEA Mariam" w:hAnsi="GHEA Mariam" w:cs="GHEA Mariam"/>
          <w:bCs/>
          <w:sz w:val="24"/>
          <w:szCs w:val="24"/>
          <w:lang w:val="es-ES_tradnl"/>
        </w:rPr>
        <w:t xml:space="preserve"> </w:t>
      </w:r>
      <w:proofErr w:type="spellStart"/>
      <w:r w:rsidR="00ED3F36" w:rsidRPr="0015219C">
        <w:rPr>
          <w:rFonts w:ascii="GHEA Mariam" w:eastAsia="GHEA Mariam" w:hAnsi="GHEA Mariam" w:cs="GHEA Mariam"/>
          <w:bCs/>
          <w:sz w:val="24"/>
          <w:szCs w:val="24"/>
          <w:lang w:val="es-ES_tradnl"/>
        </w:rPr>
        <w:t>դատական</w:t>
      </w:r>
      <w:proofErr w:type="spellEnd"/>
      <w:r w:rsidR="00ED3F36" w:rsidRPr="0015219C">
        <w:rPr>
          <w:rFonts w:ascii="GHEA Mariam" w:eastAsia="GHEA Mariam" w:hAnsi="GHEA Mariam" w:cs="GHEA Mariam"/>
          <w:bCs/>
          <w:sz w:val="24"/>
          <w:szCs w:val="24"/>
          <w:lang w:val="es-ES_tradnl"/>
        </w:rPr>
        <w:t xml:space="preserve"> </w:t>
      </w:r>
      <w:proofErr w:type="spellStart"/>
      <w:r w:rsidR="00ED3F36" w:rsidRPr="0015219C">
        <w:rPr>
          <w:rFonts w:ascii="GHEA Mariam" w:eastAsia="GHEA Mariam" w:hAnsi="GHEA Mariam" w:cs="GHEA Mariam"/>
          <w:bCs/>
          <w:sz w:val="24"/>
          <w:szCs w:val="24"/>
          <w:lang w:val="es-ES_tradnl"/>
        </w:rPr>
        <w:t>ակտեր</w:t>
      </w:r>
      <w:r w:rsidR="00ED3F36">
        <w:rPr>
          <w:rFonts w:ascii="GHEA Mariam" w:eastAsia="GHEA Mariam" w:hAnsi="GHEA Mariam" w:cs="GHEA Mariam"/>
          <w:bCs/>
          <w:sz w:val="24"/>
          <w:szCs w:val="24"/>
          <w:lang w:val="es-ES_tradnl"/>
        </w:rPr>
        <w:t>ի</w:t>
      </w:r>
      <w:proofErr w:type="spellEnd"/>
      <w:r w:rsidR="00ED3F36">
        <w:rPr>
          <w:rFonts w:ascii="GHEA Mariam" w:eastAsia="GHEA Mariam" w:hAnsi="GHEA Mariam" w:cs="GHEA Mariam"/>
          <w:bCs/>
          <w:sz w:val="24"/>
          <w:szCs w:val="24"/>
          <w:lang w:val="es-ES_tradnl"/>
        </w:rPr>
        <w:t xml:space="preserve"> </w:t>
      </w:r>
      <w:proofErr w:type="spellStart"/>
      <w:r w:rsidR="00ED3F36">
        <w:rPr>
          <w:rFonts w:ascii="GHEA Mariam" w:eastAsia="GHEA Mariam" w:hAnsi="GHEA Mariam" w:cs="GHEA Mariam"/>
          <w:bCs/>
          <w:sz w:val="24"/>
          <w:szCs w:val="24"/>
          <w:lang w:val="es-ES_tradnl"/>
        </w:rPr>
        <w:t>բացառիկ</w:t>
      </w:r>
      <w:proofErr w:type="spellEnd"/>
      <w:r w:rsidR="00ED3F36">
        <w:rPr>
          <w:rFonts w:ascii="GHEA Mariam" w:eastAsia="GHEA Mariam" w:hAnsi="GHEA Mariam" w:cs="GHEA Mariam"/>
          <w:bCs/>
          <w:sz w:val="24"/>
          <w:szCs w:val="24"/>
          <w:lang w:val="es-ES_tradnl"/>
        </w:rPr>
        <w:t xml:space="preserve"> </w:t>
      </w:r>
      <w:proofErr w:type="spellStart"/>
      <w:r w:rsidR="00ED3F36">
        <w:rPr>
          <w:rFonts w:ascii="GHEA Mariam" w:eastAsia="GHEA Mariam" w:hAnsi="GHEA Mariam" w:cs="GHEA Mariam"/>
          <w:bCs/>
          <w:sz w:val="24"/>
          <w:szCs w:val="24"/>
          <w:lang w:val="es-ES_tradnl"/>
        </w:rPr>
        <w:t>վերանայման</w:t>
      </w:r>
      <w:proofErr w:type="spellEnd"/>
      <w:r w:rsidR="00ED3F36">
        <w:rPr>
          <w:rFonts w:ascii="GHEA Mariam" w:eastAsia="GHEA Mariam" w:hAnsi="GHEA Mariam" w:cs="GHEA Mariam"/>
          <w:bCs/>
          <w:sz w:val="24"/>
          <w:szCs w:val="24"/>
          <w:lang w:val="es-ES_tradnl"/>
        </w:rPr>
        <w:t xml:space="preserve"> </w:t>
      </w:r>
      <w:proofErr w:type="spellStart"/>
      <w:r w:rsidR="00ED3F36">
        <w:rPr>
          <w:rFonts w:ascii="GHEA Mariam" w:eastAsia="GHEA Mariam" w:hAnsi="GHEA Mariam" w:cs="GHEA Mariam"/>
          <w:bCs/>
          <w:sz w:val="24"/>
          <w:szCs w:val="24"/>
          <w:lang w:val="es-ES_tradnl"/>
        </w:rPr>
        <w:t>հնարավորություն</w:t>
      </w:r>
      <w:proofErr w:type="spellEnd"/>
      <w:r w:rsidR="0054330B">
        <w:rPr>
          <w:rFonts w:ascii="GHEA Mariam" w:eastAsia="GHEA Mariam" w:hAnsi="GHEA Mariam" w:cs="GHEA Mariam"/>
          <w:bCs/>
          <w:sz w:val="24"/>
          <w:szCs w:val="24"/>
          <w:lang w:val="es-ES_tradnl"/>
        </w:rPr>
        <w:t xml:space="preserve">՝ </w:t>
      </w:r>
      <w:r w:rsidR="009C49D6">
        <w:rPr>
          <w:rFonts w:ascii="GHEA Mariam" w:eastAsia="GHEA Mariam" w:hAnsi="GHEA Mariam" w:cs="GHEA Mariam"/>
          <w:bCs/>
          <w:sz w:val="24"/>
          <w:szCs w:val="24"/>
        </w:rPr>
        <w:t>ՀՀ</w:t>
      </w:r>
      <w:r w:rsidR="009C49D6" w:rsidRPr="009C49D6">
        <w:rPr>
          <w:rFonts w:ascii="GHEA Mariam" w:eastAsia="GHEA Mariam" w:hAnsi="GHEA Mariam" w:cs="GHEA Mariam"/>
          <w:bCs/>
          <w:sz w:val="24"/>
          <w:szCs w:val="24"/>
          <w:lang w:val="es-ES_tradnl"/>
        </w:rPr>
        <w:t xml:space="preserve"> </w:t>
      </w:r>
      <w:proofErr w:type="spellStart"/>
      <w:r w:rsidR="009C49D6">
        <w:rPr>
          <w:rFonts w:ascii="GHEA Mariam" w:eastAsia="GHEA Mariam" w:hAnsi="GHEA Mariam" w:cs="GHEA Mariam"/>
          <w:bCs/>
          <w:sz w:val="24"/>
          <w:szCs w:val="24"/>
          <w:lang w:val="es-ES_tradnl"/>
        </w:rPr>
        <w:t>քրեական</w:t>
      </w:r>
      <w:proofErr w:type="spellEnd"/>
      <w:r w:rsidR="009C49D6">
        <w:rPr>
          <w:rFonts w:ascii="GHEA Mariam" w:eastAsia="GHEA Mariam" w:hAnsi="GHEA Mariam" w:cs="GHEA Mariam"/>
          <w:bCs/>
          <w:sz w:val="24"/>
          <w:szCs w:val="24"/>
          <w:lang w:val="es-ES_tradnl"/>
        </w:rPr>
        <w:t xml:space="preserve"> </w:t>
      </w:r>
      <w:proofErr w:type="spellStart"/>
      <w:r w:rsidR="009C49D6">
        <w:rPr>
          <w:rFonts w:ascii="GHEA Mariam" w:eastAsia="GHEA Mariam" w:hAnsi="GHEA Mariam" w:cs="GHEA Mariam"/>
          <w:bCs/>
          <w:sz w:val="24"/>
          <w:szCs w:val="24"/>
          <w:lang w:val="es-ES_tradnl"/>
        </w:rPr>
        <w:t>դատավարության</w:t>
      </w:r>
      <w:proofErr w:type="spellEnd"/>
      <w:r w:rsidR="009C49D6">
        <w:rPr>
          <w:rFonts w:ascii="GHEA Mariam" w:eastAsia="GHEA Mariam" w:hAnsi="GHEA Mariam" w:cs="GHEA Mariam"/>
          <w:bCs/>
          <w:sz w:val="24"/>
          <w:szCs w:val="24"/>
          <w:lang w:val="es-ES_tradnl"/>
        </w:rPr>
        <w:t xml:space="preserve"> </w:t>
      </w:r>
      <w:proofErr w:type="spellStart"/>
      <w:r w:rsidR="009C49D6">
        <w:rPr>
          <w:rFonts w:ascii="GHEA Mariam" w:eastAsia="GHEA Mariam" w:hAnsi="GHEA Mariam" w:cs="GHEA Mariam"/>
          <w:bCs/>
          <w:sz w:val="24"/>
          <w:szCs w:val="24"/>
          <w:lang w:val="es-ES_tradnl"/>
        </w:rPr>
        <w:t>օրենսգրքի</w:t>
      </w:r>
      <w:proofErr w:type="spellEnd"/>
      <w:r w:rsidR="009C49D6">
        <w:rPr>
          <w:rFonts w:ascii="GHEA Mariam" w:eastAsia="GHEA Mariam" w:hAnsi="GHEA Mariam" w:cs="GHEA Mariam"/>
          <w:bCs/>
          <w:sz w:val="24"/>
          <w:szCs w:val="24"/>
          <w:lang w:val="es-ES_tradnl"/>
        </w:rPr>
        <w:t xml:space="preserve"> 403-րդ </w:t>
      </w:r>
      <w:proofErr w:type="spellStart"/>
      <w:r w:rsidR="009C49D6">
        <w:rPr>
          <w:rFonts w:ascii="GHEA Mariam" w:eastAsia="GHEA Mariam" w:hAnsi="GHEA Mariam" w:cs="GHEA Mariam"/>
          <w:bCs/>
          <w:sz w:val="24"/>
          <w:szCs w:val="24"/>
          <w:lang w:val="es-ES_tradnl"/>
        </w:rPr>
        <w:t>հոդվածի</w:t>
      </w:r>
      <w:proofErr w:type="spellEnd"/>
      <w:r w:rsidR="009C49D6">
        <w:rPr>
          <w:rFonts w:ascii="GHEA Mariam" w:eastAsia="GHEA Mariam" w:hAnsi="GHEA Mariam" w:cs="GHEA Mariam"/>
          <w:bCs/>
          <w:sz w:val="24"/>
          <w:szCs w:val="24"/>
          <w:lang w:val="es-ES_tradnl"/>
        </w:rPr>
        <w:t xml:space="preserve"> 1-ին </w:t>
      </w:r>
      <w:proofErr w:type="spellStart"/>
      <w:r w:rsidR="009C49D6">
        <w:rPr>
          <w:rFonts w:ascii="GHEA Mariam" w:eastAsia="GHEA Mariam" w:hAnsi="GHEA Mariam" w:cs="GHEA Mariam"/>
          <w:bCs/>
          <w:sz w:val="24"/>
          <w:szCs w:val="24"/>
          <w:lang w:val="es-ES_tradnl"/>
        </w:rPr>
        <w:t>մասի</w:t>
      </w:r>
      <w:proofErr w:type="spellEnd"/>
      <w:r w:rsidR="009C49D6">
        <w:rPr>
          <w:rFonts w:ascii="GHEA Mariam" w:eastAsia="GHEA Mariam" w:hAnsi="GHEA Mariam" w:cs="GHEA Mariam"/>
          <w:bCs/>
          <w:sz w:val="24"/>
          <w:szCs w:val="24"/>
          <w:lang w:val="es-ES_tradnl"/>
        </w:rPr>
        <w:t xml:space="preserve"> 5-րդ </w:t>
      </w:r>
      <w:proofErr w:type="spellStart"/>
      <w:r w:rsidR="009C49D6">
        <w:rPr>
          <w:rFonts w:ascii="GHEA Mariam" w:eastAsia="GHEA Mariam" w:hAnsi="GHEA Mariam" w:cs="GHEA Mariam"/>
          <w:bCs/>
          <w:sz w:val="24"/>
          <w:szCs w:val="24"/>
          <w:lang w:val="es-ES_tradnl"/>
        </w:rPr>
        <w:t>կետով</w:t>
      </w:r>
      <w:proofErr w:type="spellEnd"/>
      <w:r w:rsidR="009C49D6">
        <w:rPr>
          <w:rFonts w:ascii="GHEA Mariam" w:eastAsia="GHEA Mariam" w:hAnsi="GHEA Mariam" w:cs="GHEA Mariam"/>
          <w:bCs/>
          <w:sz w:val="24"/>
          <w:szCs w:val="24"/>
          <w:lang w:val="es-ES_tradnl"/>
        </w:rPr>
        <w:t xml:space="preserve"> </w:t>
      </w:r>
      <w:proofErr w:type="spellStart"/>
      <w:r w:rsidR="009C49D6">
        <w:rPr>
          <w:rFonts w:ascii="GHEA Mariam" w:eastAsia="GHEA Mariam" w:hAnsi="GHEA Mariam" w:cs="GHEA Mariam"/>
          <w:bCs/>
          <w:sz w:val="24"/>
          <w:szCs w:val="24"/>
          <w:lang w:val="es-ES_tradnl"/>
        </w:rPr>
        <w:t>նշված</w:t>
      </w:r>
      <w:proofErr w:type="spellEnd"/>
      <w:r w:rsidR="009C49D6">
        <w:rPr>
          <w:rFonts w:ascii="GHEA Mariam" w:eastAsia="GHEA Mariam" w:hAnsi="GHEA Mariam" w:cs="GHEA Mariam"/>
          <w:bCs/>
          <w:sz w:val="24"/>
          <w:szCs w:val="24"/>
          <w:lang w:val="es-ES_tradnl"/>
        </w:rPr>
        <w:t xml:space="preserve"> </w:t>
      </w:r>
      <w:proofErr w:type="spellStart"/>
      <w:r w:rsidR="009C49D6">
        <w:rPr>
          <w:rFonts w:ascii="GHEA Mariam" w:eastAsia="GHEA Mariam" w:hAnsi="GHEA Mariam" w:cs="GHEA Mariam"/>
          <w:bCs/>
          <w:sz w:val="24"/>
          <w:szCs w:val="24"/>
          <w:lang w:val="es-ES_tradnl"/>
        </w:rPr>
        <w:t>հիմքով</w:t>
      </w:r>
      <w:proofErr w:type="spellEnd"/>
      <w:r w:rsidR="009C49D6">
        <w:rPr>
          <w:rFonts w:ascii="GHEA Mariam" w:eastAsia="GHEA Mariam" w:hAnsi="GHEA Mariam" w:cs="GHEA Mariam"/>
          <w:bCs/>
          <w:sz w:val="24"/>
          <w:szCs w:val="24"/>
          <w:lang w:val="es-ES_tradnl"/>
        </w:rPr>
        <w:t xml:space="preserve"> </w:t>
      </w:r>
      <w:proofErr w:type="spellStart"/>
      <w:r w:rsidR="00ED3F36">
        <w:rPr>
          <w:rFonts w:ascii="GHEA Mariam" w:eastAsia="GHEA Mariam" w:hAnsi="GHEA Mariam" w:cs="GHEA Mariam"/>
          <w:bCs/>
          <w:sz w:val="24"/>
          <w:szCs w:val="24"/>
          <w:lang w:val="es-ES_tradnl"/>
        </w:rPr>
        <w:t>նախատես</w:t>
      </w:r>
      <w:r w:rsidR="0054330B">
        <w:rPr>
          <w:rFonts w:ascii="GHEA Mariam" w:eastAsia="GHEA Mariam" w:hAnsi="GHEA Mariam" w:cs="GHEA Mariam"/>
          <w:bCs/>
          <w:sz w:val="24"/>
          <w:szCs w:val="24"/>
          <w:lang w:val="es-ES_tradnl"/>
        </w:rPr>
        <w:t>ված</w:t>
      </w:r>
      <w:proofErr w:type="spellEnd"/>
      <w:r w:rsidR="0054330B">
        <w:rPr>
          <w:rFonts w:ascii="GHEA Mariam" w:eastAsia="GHEA Mariam" w:hAnsi="GHEA Mariam" w:cs="GHEA Mariam"/>
          <w:bCs/>
          <w:sz w:val="24"/>
          <w:szCs w:val="24"/>
          <w:lang w:val="es-ES_tradnl"/>
        </w:rPr>
        <w:t xml:space="preserve"> </w:t>
      </w:r>
      <w:proofErr w:type="spellStart"/>
      <w:r w:rsidR="0054330B">
        <w:rPr>
          <w:rFonts w:ascii="GHEA Mariam" w:eastAsia="GHEA Mariam" w:hAnsi="GHEA Mariam" w:cs="GHEA Mariam"/>
          <w:bCs/>
          <w:sz w:val="24"/>
          <w:szCs w:val="24"/>
          <w:lang w:val="es-ES_tradnl"/>
        </w:rPr>
        <w:t>չլինել</w:t>
      </w:r>
      <w:r w:rsidR="00ED3F36">
        <w:rPr>
          <w:rFonts w:ascii="GHEA Mariam" w:eastAsia="GHEA Mariam" w:hAnsi="GHEA Mariam" w:cs="GHEA Mariam"/>
          <w:bCs/>
          <w:sz w:val="24"/>
          <w:szCs w:val="24"/>
          <w:lang w:val="es-ES_tradnl"/>
        </w:rPr>
        <w:t>ը</w:t>
      </w:r>
      <w:proofErr w:type="spellEnd"/>
      <w:r w:rsidR="00ED3F36">
        <w:rPr>
          <w:rFonts w:ascii="GHEA Mariam" w:eastAsia="GHEA Mariam" w:hAnsi="GHEA Mariam" w:cs="GHEA Mariam"/>
          <w:bCs/>
          <w:sz w:val="24"/>
          <w:szCs w:val="24"/>
          <w:lang w:val="es-ES_tradnl"/>
        </w:rPr>
        <w:t xml:space="preserve"> </w:t>
      </w:r>
      <w:proofErr w:type="spellStart"/>
      <w:r w:rsidR="00ED3F36">
        <w:rPr>
          <w:rFonts w:ascii="GHEA Mariam" w:eastAsia="GHEA Mariam" w:hAnsi="GHEA Mariam" w:cs="GHEA Mariam"/>
          <w:bCs/>
          <w:sz w:val="24"/>
          <w:szCs w:val="24"/>
          <w:lang w:val="es-ES_tradnl"/>
        </w:rPr>
        <w:t>չի</w:t>
      </w:r>
      <w:proofErr w:type="spellEnd"/>
      <w:r w:rsidR="00ED3F36">
        <w:rPr>
          <w:rFonts w:ascii="GHEA Mariam" w:eastAsia="GHEA Mariam" w:hAnsi="GHEA Mariam" w:cs="GHEA Mariam"/>
          <w:bCs/>
          <w:sz w:val="24"/>
          <w:szCs w:val="24"/>
          <w:lang w:val="es-ES_tradnl"/>
        </w:rPr>
        <w:t xml:space="preserve"> </w:t>
      </w:r>
      <w:proofErr w:type="spellStart"/>
      <w:r w:rsidR="00ED3F36">
        <w:rPr>
          <w:rFonts w:ascii="GHEA Mariam" w:eastAsia="GHEA Mariam" w:hAnsi="GHEA Mariam" w:cs="GHEA Mariam"/>
          <w:bCs/>
          <w:sz w:val="24"/>
          <w:szCs w:val="24"/>
          <w:lang w:val="es-ES_tradnl"/>
        </w:rPr>
        <w:t>ապահովում</w:t>
      </w:r>
      <w:proofErr w:type="spellEnd"/>
      <w:r w:rsidR="00ED3F36">
        <w:rPr>
          <w:rFonts w:ascii="GHEA Mariam" w:eastAsia="GHEA Mariam" w:hAnsi="GHEA Mariam" w:cs="GHEA Mariam"/>
          <w:bCs/>
          <w:sz w:val="24"/>
          <w:szCs w:val="24"/>
          <w:lang w:val="es-ES_tradnl"/>
        </w:rPr>
        <w:t xml:space="preserve"> </w:t>
      </w:r>
      <w:proofErr w:type="spellStart"/>
      <w:r w:rsidR="00ED3F36" w:rsidRPr="00ED3F36">
        <w:rPr>
          <w:rFonts w:ascii="GHEA Mariam" w:eastAsia="GHEA Mariam" w:hAnsi="GHEA Mariam" w:cs="GHEA Mariam"/>
          <w:bCs/>
          <w:sz w:val="24"/>
          <w:szCs w:val="24"/>
          <w:lang w:val="es-ES_tradnl"/>
        </w:rPr>
        <w:t>անձնական</w:t>
      </w:r>
      <w:proofErr w:type="spellEnd"/>
      <w:r w:rsidR="00ED3F36" w:rsidRPr="00ED3F36">
        <w:rPr>
          <w:rFonts w:ascii="GHEA Mariam" w:eastAsia="GHEA Mariam" w:hAnsi="GHEA Mariam" w:cs="GHEA Mariam"/>
          <w:bCs/>
          <w:sz w:val="24"/>
          <w:szCs w:val="24"/>
          <w:lang w:val="es-ES_tradnl"/>
        </w:rPr>
        <w:t xml:space="preserve"> </w:t>
      </w:r>
      <w:proofErr w:type="spellStart"/>
      <w:r w:rsidR="00ED3F36" w:rsidRPr="00ED3F36">
        <w:rPr>
          <w:rFonts w:ascii="GHEA Mariam" w:eastAsia="GHEA Mariam" w:hAnsi="GHEA Mariam" w:cs="GHEA Mariam"/>
          <w:bCs/>
          <w:sz w:val="24"/>
          <w:szCs w:val="24"/>
          <w:lang w:val="es-ES_tradnl"/>
        </w:rPr>
        <w:t>ազատությունից</w:t>
      </w:r>
      <w:proofErr w:type="spellEnd"/>
      <w:r w:rsidR="00ED3F36" w:rsidRPr="00ED3F36">
        <w:rPr>
          <w:rFonts w:ascii="GHEA Mariam" w:eastAsia="GHEA Mariam" w:hAnsi="GHEA Mariam" w:cs="GHEA Mariam"/>
          <w:bCs/>
          <w:sz w:val="24"/>
          <w:szCs w:val="24"/>
          <w:lang w:val="es-ES_tradnl"/>
        </w:rPr>
        <w:t xml:space="preserve"> </w:t>
      </w:r>
      <w:proofErr w:type="spellStart"/>
      <w:r w:rsidR="00ED3F36" w:rsidRPr="00ED3F36">
        <w:rPr>
          <w:rFonts w:ascii="GHEA Mariam" w:eastAsia="GHEA Mariam" w:hAnsi="GHEA Mariam" w:cs="GHEA Mariam"/>
          <w:bCs/>
          <w:sz w:val="24"/>
          <w:szCs w:val="24"/>
          <w:lang w:val="es-ES_tradnl"/>
        </w:rPr>
        <w:t>զրկելու</w:t>
      </w:r>
      <w:proofErr w:type="spellEnd"/>
      <w:r w:rsidR="00ED3F36" w:rsidRPr="00ED3F36">
        <w:rPr>
          <w:rFonts w:ascii="GHEA Mariam" w:eastAsia="GHEA Mariam" w:hAnsi="GHEA Mariam" w:cs="GHEA Mariam"/>
          <w:bCs/>
          <w:sz w:val="24"/>
          <w:szCs w:val="24"/>
          <w:lang w:val="es-ES_tradnl"/>
        </w:rPr>
        <w:t xml:space="preserve"> </w:t>
      </w:r>
      <w:proofErr w:type="spellStart"/>
      <w:r w:rsidR="00ED3F36" w:rsidRPr="00ED3F36">
        <w:rPr>
          <w:rFonts w:ascii="GHEA Mariam" w:eastAsia="GHEA Mariam" w:hAnsi="GHEA Mariam" w:cs="GHEA Mariam"/>
          <w:bCs/>
          <w:sz w:val="24"/>
          <w:szCs w:val="24"/>
          <w:lang w:val="es-ES_tradnl"/>
        </w:rPr>
        <w:t>հետ</w:t>
      </w:r>
      <w:proofErr w:type="spellEnd"/>
      <w:r w:rsidR="00ED3F36" w:rsidRPr="00ED3F36">
        <w:rPr>
          <w:rFonts w:ascii="GHEA Mariam" w:eastAsia="GHEA Mariam" w:hAnsi="GHEA Mariam" w:cs="GHEA Mariam"/>
          <w:bCs/>
          <w:sz w:val="24"/>
          <w:szCs w:val="24"/>
          <w:lang w:val="es-ES_tradnl"/>
        </w:rPr>
        <w:t xml:space="preserve"> </w:t>
      </w:r>
      <w:proofErr w:type="spellStart"/>
      <w:r w:rsidR="00ED3F36" w:rsidRPr="00ED3F36">
        <w:rPr>
          <w:rFonts w:ascii="GHEA Mariam" w:eastAsia="GHEA Mariam" w:hAnsi="GHEA Mariam" w:cs="GHEA Mariam"/>
          <w:bCs/>
          <w:sz w:val="24"/>
          <w:szCs w:val="24"/>
          <w:lang w:val="es-ES_tradnl"/>
        </w:rPr>
        <w:t>կապված</w:t>
      </w:r>
      <w:proofErr w:type="spellEnd"/>
      <w:r w:rsidR="00ED3F36" w:rsidRPr="00ED3F36">
        <w:rPr>
          <w:rFonts w:ascii="GHEA Mariam" w:eastAsia="GHEA Mariam" w:hAnsi="GHEA Mariam" w:cs="GHEA Mariam"/>
          <w:bCs/>
          <w:sz w:val="24"/>
          <w:szCs w:val="24"/>
          <w:lang w:val="es-ES_tradnl"/>
        </w:rPr>
        <w:t xml:space="preserve"> </w:t>
      </w:r>
      <w:proofErr w:type="spellStart"/>
      <w:r w:rsidR="00ED3F36" w:rsidRPr="00ED3F36">
        <w:rPr>
          <w:rFonts w:ascii="GHEA Mariam" w:eastAsia="GHEA Mariam" w:hAnsi="GHEA Mariam" w:cs="GHEA Mariam"/>
          <w:bCs/>
          <w:sz w:val="24"/>
          <w:szCs w:val="24"/>
          <w:lang w:val="es-ES_tradnl"/>
        </w:rPr>
        <w:t>հարկադրանքի</w:t>
      </w:r>
      <w:proofErr w:type="spellEnd"/>
      <w:r w:rsidR="00ED3F36" w:rsidRPr="00ED3F36">
        <w:rPr>
          <w:rFonts w:ascii="GHEA Mariam" w:eastAsia="GHEA Mariam" w:hAnsi="GHEA Mariam" w:cs="GHEA Mariam"/>
          <w:bCs/>
          <w:sz w:val="24"/>
          <w:szCs w:val="24"/>
          <w:lang w:val="es-ES_tradnl"/>
        </w:rPr>
        <w:t xml:space="preserve"> </w:t>
      </w:r>
      <w:proofErr w:type="spellStart"/>
      <w:r w:rsidR="00ED3F36" w:rsidRPr="00ED3F36">
        <w:rPr>
          <w:rFonts w:ascii="GHEA Mariam" w:eastAsia="GHEA Mariam" w:hAnsi="GHEA Mariam" w:cs="GHEA Mariam"/>
          <w:bCs/>
          <w:sz w:val="24"/>
          <w:szCs w:val="24"/>
          <w:lang w:val="es-ES_tradnl"/>
        </w:rPr>
        <w:t>միջոցների</w:t>
      </w:r>
      <w:proofErr w:type="spellEnd"/>
      <w:r w:rsidR="00ED3F36" w:rsidRPr="00ED3F36">
        <w:rPr>
          <w:rFonts w:ascii="GHEA Mariam" w:eastAsia="GHEA Mariam" w:hAnsi="GHEA Mariam" w:cs="GHEA Mariam"/>
          <w:bCs/>
          <w:sz w:val="24"/>
          <w:szCs w:val="24"/>
          <w:lang w:val="es-ES_tradnl"/>
        </w:rPr>
        <w:t xml:space="preserve"> </w:t>
      </w:r>
      <w:proofErr w:type="spellStart"/>
      <w:r w:rsidR="00ED3F36" w:rsidRPr="00ED3F36">
        <w:rPr>
          <w:rFonts w:ascii="GHEA Mariam" w:eastAsia="GHEA Mariam" w:hAnsi="GHEA Mariam" w:cs="GHEA Mariam"/>
          <w:bCs/>
          <w:sz w:val="24"/>
          <w:szCs w:val="24"/>
          <w:lang w:val="es-ES_tradnl"/>
        </w:rPr>
        <w:t>կիրառումից</w:t>
      </w:r>
      <w:proofErr w:type="spellEnd"/>
      <w:r w:rsidR="00ED3F36" w:rsidRPr="00ED3F36">
        <w:rPr>
          <w:rFonts w:ascii="GHEA Mariam" w:eastAsia="GHEA Mariam" w:hAnsi="GHEA Mariam" w:cs="GHEA Mariam"/>
          <w:bCs/>
          <w:sz w:val="24"/>
          <w:szCs w:val="24"/>
          <w:lang w:val="es-ES_tradnl"/>
        </w:rPr>
        <w:t xml:space="preserve"> </w:t>
      </w:r>
      <w:proofErr w:type="spellStart"/>
      <w:r w:rsidR="00ED3F36" w:rsidRPr="00ED3F36">
        <w:rPr>
          <w:rFonts w:ascii="GHEA Mariam" w:eastAsia="GHEA Mariam" w:hAnsi="GHEA Mariam" w:cs="GHEA Mariam"/>
          <w:bCs/>
          <w:sz w:val="24"/>
          <w:szCs w:val="24"/>
          <w:lang w:val="es-ES_tradnl"/>
        </w:rPr>
        <w:t>պաշտպանվելու</w:t>
      </w:r>
      <w:proofErr w:type="spellEnd"/>
      <w:r w:rsidR="00ED3F36" w:rsidRPr="00ED3F36">
        <w:rPr>
          <w:rFonts w:ascii="GHEA Mariam" w:eastAsia="GHEA Mariam" w:hAnsi="GHEA Mariam" w:cs="GHEA Mariam"/>
          <w:bCs/>
          <w:sz w:val="24"/>
          <w:szCs w:val="24"/>
          <w:lang w:val="es-ES_tradnl"/>
        </w:rPr>
        <w:t xml:space="preserve"> </w:t>
      </w:r>
      <w:proofErr w:type="spellStart"/>
      <w:r w:rsidR="00ED3F36" w:rsidRPr="00ED3F36">
        <w:rPr>
          <w:rFonts w:ascii="GHEA Mariam" w:eastAsia="GHEA Mariam" w:hAnsi="GHEA Mariam" w:cs="GHEA Mariam"/>
          <w:bCs/>
          <w:sz w:val="24"/>
          <w:szCs w:val="24"/>
          <w:lang w:val="es-ES_tradnl"/>
        </w:rPr>
        <w:t>իրավունքի</w:t>
      </w:r>
      <w:proofErr w:type="spellEnd"/>
      <w:r w:rsidR="00ED3F36" w:rsidRPr="00ED3F36">
        <w:rPr>
          <w:rFonts w:ascii="GHEA Mariam" w:eastAsia="GHEA Mariam" w:hAnsi="GHEA Mariam" w:cs="GHEA Mariam"/>
          <w:bCs/>
          <w:sz w:val="24"/>
          <w:szCs w:val="24"/>
          <w:lang w:val="es-ES_tradnl"/>
        </w:rPr>
        <w:t xml:space="preserve"> </w:t>
      </w:r>
      <w:proofErr w:type="spellStart"/>
      <w:r w:rsidR="00ED3F36" w:rsidRPr="00ED3F36">
        <w:rPr>
          <w:rFonts w:ascii="GHEA Mariam" w:eastAsia="GHEA Mariam" w:hAnsi="GHEA Mariam" w:cs="GHEA Mariam"/>
          <w:bCs/>
          <w:sz w:val="24"/>
          <w:szCs w:val="24"/>
          <w:lang w:val="es-ES_tradnl"/>
        </w:rPr>
        <w:t>իրացման</w:t>
      </w:r>
      <w:proofErr w:type="spellEnd"/>
      <w:r w:rsidR="00ED3F36" w:rsidRPr="00ED3F36">
        <w:rPr>
          <w:rFonts w:ascii="GHEA Mariam" w:eastAsia="GHEA Mariam" w:hAnsi="GHEA Mariam" w:cs="GHEA Mariam"/>
          <w:bCs/>
          <w:sz w:val="24"/>
          <w:szCs w:val="24"/>
          <w:lang w:val="es-ES_tradnl"/>
        </w:rPr>
        <w:t xml:space="preserve"> </w:t>
      </w:r>
      <w:proofErr w:type="spellStart"/>
      <w:r w:rsidR="00ED3F36" w:rsidRPr="00ED3F36">
        <w:rPr>
          <w:rFonts w:ascii="GHEA Mariam" w:eastAsia="GHEA Mariam" w:hAnsi="GHEA Mariam" w:cs="GHEA Mariam"/>
          <w:bCs/>
          <w:sz w:val="24"/>
          <w:szCs w:val="24"/>
          <w:lang w:val="es-ES_tradnl"/>
        </w:rPr>
        <w:t>միջազգային</w:t>
      </w:r>
      <w:proofErr w:type="spellEnd"/>
      <w:r w:rsidR="00ED3F36" w:rsidRPr="00ED3F36">
        <w:rPr>
          <w:rFonts w:ascii="GHEA Mariam" w:eastAsia="GHEA Mariam" w:hAnsi="GHEA Mariam" w:cs="GHEA Mariam"/>
          <w:bCs/>
          <w:sz w:val="24"/>
          <w:szCs w:val="24"/>
          <w:lang w:val="es-ES_tradnl"/>
        </w:rPr>
        <w:t xml:space="preserve"> </w:t>
      </w:r>
      <w:proofErr w:type="spellStart"/>
      <w:r w:rsidR="00ED3F36" w:rsidRPr="00ED3F36">
        <w:rPr>
          <w:rFonts w:ascii="GHEA Mariam" w:eastAsia="GHEA Mariam" w:hAnsi="GHEA Mariam" w:cs="GHEA Mariam"/>
          <w:bCs/>
          <w:sz w:val="24"/>
          <w:szCs w:val="24"/>
          <w:lang w:val="es-ES_tradnl"/>
        </w:rPr>
        <w:t>իրավական</w:t>
      </w:r>
      <w:proofErr w:type="spellEnd"/>
      <w:r w:rsidR="00ED3F36" w:rsidRPr="00ED3F36">
        <w:rPr>
          <w:rFonts w:ascii="GHEA Mariam" w:eastAsia="GHEA Mariam" w:hAnsi="GHEA Mariam" w:cs="GHEA Mariam"/>
          <w:bCs/>
          <w:sz w:val="24"/>
          <w:szCs w:val="24"/>
          <w:lang w:val="es-ES_tradnl"/>
        </w:rPr>
        <w:t xml:space="preserve"> </w:t>
      </w:r>
      <w:proofErr w:type="spellStart"/>
      <w:r w:rsidR="00ED3F36" w:rsidRPr="00ED3F36">
        <w:rPr>
          <w:rFonts w:ascii="GHEA Mariam" w:eastAsia="GHEA Mariam" w:hAnsi="GHEA Mariam" w:cs="GHEA Mariam"/>
          <w:bCs/>
          <w:sz w:val="24"/>
          <w:szCs w:val="24"/>
          <w:lang w:val="es-ES_tradnl"/>
        </w:rPr>
        <w:t>չափանիշների</w:t>
      </w:r>
      <w:proofErr w:type="spellEnd"/>
      <w:r w:rsidR="00ED3F36">
        <w:rPr>
          <w:rFonts w:ascii="GHEA Mariam" w:eastAsia="GHEA Mariam" w:hAnsi="GHEA Mariam" w:cs="GHEA Mariam"/>
          <w:bCs/>
          <w:sz w:val="24"/>
          <w:szCs w:val="24"/>
          <w:lang w:val="es-ES_tradnl"/>
        </w:rPr>
        <w:t xml:space="preserve"> </w:t>
      </w:r>
      <w:proofErr w:type="spellStart"/>
      <w:r w:rsidR="00ED3F36">
        <w:rPr>
          <w:rFonts w:ascii="GHEA Mariam" w:eastAsia="GHEA Mariam" w:hAnsi="GHEA Mariam" w:cs="GHEA Mariam"/>
          <w:bCs/>
          <w:sz w:val="24"/>
          <w:szCs w:val="24"/>
          <w:lang w:val="es-ES_tradnl"/>
        </w:rPr>
        <w:t>կենսագործումը</w:t>
      </w:r>
      <w:proofErr w:type="spellEnd"/>
      <w:r w:rsidR="00302E4D">
        <w:rPr>
          <w:rFonts w:ascii="GHEA Mariam" w:eastAsia="GHEA Mariam" w:hAnsi="GHEA Mariam" w:cs="GHEA Mariam"/>
          <w:bCs/>
          <w:sz w:val="24"/>
          <w:szCs w:val="24"/>
          <w:lang w:val="es-ES_tradnl"/>
        </w:rPr>
        <w:t xml:space="preserve">, </w:t>
      </w:r>
      <w:proofErr w:type="spellStart"/>
      <w:r w:rsidR="00302E4D">
        <w:rPr>
          <w:rFonts w:ascii="GHEA Mariam" w:eastAsia="GHEA Mariam" w:hAnsi="GHEA Mariam" w:cs="GHEA Mariam"/>
          <w:bCs/>
          <w:sz w:val="24"/>
          <w:szCs w:val="24"/>
          <w:lang w:val="es-ES_tradnl"/>
        </w:rPr>
        <w:t>ա</w:t>
      </w:r>
      <w:r w:rsidR="005453A3">
        <w:rPr>
          <w:rFonts w:ascii="GHEA Mariam" w:eastAsia="GHEA Mariam" w:hAnsi="GHEA Mariam" w:cs="GHEA Mariam"/>
          <w:bCs/>
          <w:sz w:val="24"/>
          <w:szCs w:val="24"/>
          <w:lang w:val="es-ES_tradnl"/>
        </w:rPr>
        <w:t>վելին</w:t>
      </w:r>
      <w:proofErr w:type="spellEnd"/>
      <w:r w:rsidR="005453A3">
        <w:rPr>
          <w:rFonts w:ascii="GHEA Mariam" w:eastAsia="GHEA Mariam" w:hAnsi="GHEA Mariam" w:cs="GHEA Mariam"/>
          <w:bCs/>
          <w:sz w:val="24"/>
          <w:szCs w:val="24"/>
          <w:lang w:val="es-ES_tradnl"/>
        </w:rPr>
        <w:t xml:space="preserve">՝ </w:t>
      </w:r>
      <w:proofErr w:type="spellStart"/>
      <w:r w:rsidR="005453A3">
        <w:rPr>
          <w:rFonts w:ascii="GHEA Mariam" w:eastAsia="GHEA Mariam" w:hAnsi="GHEA Mariam" w:cs="GHEA Mariam"/>
          <w:bCs/>
          <w:sz w:val="24"/>
          <w:szCs w:val="24"/>
          <w:lang w:val="es-ES_tradnl"/>
        </w:rPr>
        <w:t>հակադրության</w:t>
      </w:r>
      <w:proofErr w:type="spellEnd"/>
      <w:r w:rsidR="005453A3">
        <w:rPr>
          <w:rFonts w:ascii="GHEA Mariam" w:eastAsia="GHEA Mariam" w:hAnsi="GHEA Mariam" w:cs="GHEA Mariam"/>
          <w:bCs/>
          <w:sz w:val="24"/>
          <w:szCs w:val="24"/>
          <w:lang w:val="es-ES_tradnl"/>
        </w:rPr>
        <w:t xml:space="preserve"> </w:t>
      </w:r>
      <w:proofErr w:type="spellStart"/>
      <w:r w:rsidR="005453A3">
        <w:rPr>
          <w:rFonts w:ascii="GHEA Mariam" w:eastAsia="GHEA Mariam" w:hAnsi="GHEA Mariam" w:cs="GHEA Mariam"/>
          <w:bCs/>
          <w:sz w:val="24"/>
          <w:szCs w:val="24"/>
          <w:lang w:val="es-ES_tradnl"/>
        </w:rPr>
        <w:t>մեջ</w:t>
      </w:r>
      <w:proofErr w:type="spellEnd"/>
      <w:r w:rsidR="005453A3">
        <w:rPr>
          <w:rFonts w:ascii="GHEA Mariam" w:eastAsia="GHEA Mariam" w:hAnsi="GHEA Mariam" w:cs="GHEA Mariam"/>
          <w:bCs/>
          <w:sz w:val="24"/>
          <w:szCs w:val="24"/>
          <w:lang w:val="es-ES_tradnl"/>
        </w:rPr>
        <w:t xml:space="preserve"> է </w:t>
      </w:r>
      <w:proofErr w:type="spellStart"/>
      <w:r w:rsidR="005453A3">
        <w:rPr>
          <w:rFonts w:ascii="GHEA Mariam" w:eastAsia="GHEA Mariam" w:hAnsi="GHEA Mariam" w:cs="GHEA Mariam"/>
          <w:bCs/>
          <w:sz w:val="24"/>
          <w:szCs w:val="24"/>
          <w:lang w:val="es-ES_tradnl"/>
        </w:rPr>
        <w:t>մտնում</w:t>
      </w:r>
      <w:proofErr w:type="spellEnd"/>
      <w:r w:rsidR="005453A3">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Հայաստանի</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Հանրապետության</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ստանձնած</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միջազգային</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իրավական</w:t>
      </w:r>
      <w:proofErr w:type="spellEnd"/>
      <w:r>
        <w:rPr>
          <w:rFonts w:ascii="GHEA Mariam" w:eastAsia="GHEA Mariam" w:hAnsi="GHEA Mariam" w:cs="GHEA Mariam"/>
          <w:bCs/>
          <w:sz w:val="24"/>
          <w:szCs w:val="24"/>
          <w:lang w:val="es-ES_tradnl"/>
        </w:rPr>
        <w:t xml:space="preserve"> </w:t>
      </w:r>
      <w:proofErr w:type="spellStart"/>
      <w:r>
        <w:rPr>
          <w:rFonts w:ascii="GHEA Mariam" w:eastAsia="GHEA Mariam" w:hAnsi="GHEA Mariam" w:cs="GHEA Mariam"/>
          <w:bCs/>
          <w:sz w:val="24"/>
          <w:szCs w:val="24"/>
          <w:lang w:val="es-ES_tradnl"/>
        </w:rPr>
        <w:t>պարտավորությունների</w:t>
      </w:r>
      <w:proofErr w:type="spellEnd"/>
      <w:r w:rsidR="006D51A5">
        <w:rPr>
          <w:rFonts w:ascii="GHEA Mariam" w:eastAsia="GHEA Mariam" w:hAnsi="GHEA Mariam" w:cs="GHEA Mariam"/>
          <w:bCs/>
          <w:sz w:val="24"/>
          <w:szCs w:val="24"/>
          <w:lang w:val="es-ES_tradnl"/>
        </w:rPr>
        <w:t xml:space="preserve"> </w:t>
      </w:r>
      <w:proofErr w:type="spellStart"/>
      <w:r w:rsidR="006D51A5">
        <w:rPr>
          <w:rFonts w:ascii="GHEA Mariam" w:eastAsia="GHEA Mariam" w:hAnsi="GHEA Mariam" w:cs="GHEA Mariam"/>
          <w:bCs/>
          <w:sz w:val="24"/>
          <w:szCs w:val="24"/>
          <w:lang w:val="es-ES_tradnl"/>
        </w:rPr>
        <w:t>հետ</w:t>
      </w:r>
      <w:proofErr w:type="spellEnd"/>
      <w:r w:rsidR="00302E4D">
        <w:rPr>
          <w:rFonts w:ascii="GHEA Mariam" w:eastAsia="GHEA Mariam" w:hAnsi="GHEA Mariam" w:cs="GHEA Mariam"/>
          <w:bCs/>
          <w:sz w:val="24"/>
          <w:szCs w:val="24"/>
          <w:lang w:val="es-ES_tradnl"/>
        </w:rPr>
        <w:t>։</w:t>
      </w:r>
      <w:r>
        <w:rPr>
          <w:rFonts w:ascii="GHEA Mariam" w:eastAsia="GHEA Mariam" w:hAnsi="GHEA Mariam" w:cs="GHEA Mariam"/>
          <w:bCs/>
          <w:sz w:val="24"/>
          <w:szCs w:val="24"/>
          <w:lang w:val="es-ES_tradnl"/>
        </w:rPr>
        <w:t xml:space="preserve"> </w:t>
      </w:r>
    </w:p>
    <w:p w14:paraId="291C94CC" w14:textId="1AEFD45F" w:rsidR="0005638A" w:rsidRDefault="00260B24" w:rsidP="00927325">
      <w:pPr>
        <w:tabs>
          <w:tab w:val="left" w:pos="567"/>
        </w:tabs>
        <w:spacing w:line="360" w:lineRule="auto"/>
        <w:ind w:firstLine="567"/>
        <w:jc w:val="both"/>
        <w:rPr>
          <w:rFonts w:ascii="GHEA Mariam" w:eastAsia="GHEA Mariam" w:hAnsi="GHEA Mariam" w:cs="GHEA Mariam"/>
          <w:bCs/>
          <w:sz w:val="24"/>
          <w:szCs w:val="24"/>
          <w:lang w:val="es-ES_tradnl"/>
        </w:rPr>
      </w:pPr>
      <w:proofErr w:type="spellStart"/>
      <w:r w:rsidRPr="006D51A5">
        <w:rPr>
          <w:rFonts w:ascii="GHEA Mariam" w:eastAsia="GHEA Mariam" w:hAnsi="GHEA Mariam" w:cs="GHEA Mariam"/>
          <w:bCs/>
          <w:sz w:val="24"/>
          <w:szCs w:val="24"/>
          <w:lang w:val="es-ES_tradnl"/>
        </w:rPr>
        <w:lastRenderedPageBreak/>
        <w:t>Հետևաբար</w:t>
      </w:r>
      <w:proofErr w:type="spellEnd"/>
      <w:r w:rsidRPr="006D51A5">
        <w:rPr>
          <w:rFonts w:ascii="GHEA Mariam" w:eastAsia="GHEA Mariam" w:hAnsi="GHEA Mariam" w:cs="GHEA Mariam"/>
          <w:bCs/>
          <w:sz w:val="24"/>
          <w:szCs w:val="24"/>
          <w:lang w:val="es-ES_tradnl"/>
        </w:rPr>
        <w:t>,</w:t>
      </w:r>
      <w:r w:rsidR="00EC2AE5" w:rsidRPr="006D51A5">
        <w:rPr>
          <w:rFonts w:ascii="GHEA Mariam" w:eastAsia="GHEA Mariam" w:hAnsi="GHEA Mariam" w:cs="GHEA Mariam"/>
          <w:bCs/>
          <w:sz w:val="24"/>
          <w:szCs w:val="24"/>
          <w:lang w:val="es-ES_tradnl"/>
        </w:rPr>
        <w:t xml:space="preserve"> </w:t>
      </w:r>
      <w:r w:rsidR="00EC2AE5" w:rsidRPr="006D51A5">
        <w:rPr>
          <w:rFonts w:ascii="GHEA Mariam" w:eastAsia="GHEA Mariam" w:hAnsi="GHEA Mariam" w:cs="GHEA Mariam"/>
          <w:bCs/>
          <w:sz w:val="24"/>
          <w:szCs w:val="24"/>
          <w:lang w:val="hy-AM"/>
        </w:rPr>
        <w:t>ղեկավարվելով ՀՀ Սահմանադրության 81-րդ հոդվածի 1-ին մասով առ այն, որ հիմնական իրավունքների և ազատությունների վերաբերյալ Սահմանադրությունում ամրագրված դրույթները մեկնաբանելիս հաշվի է առնվում Հայաստանի Հանրապետության վավերացրած՝ մարդու իրավունքների վերաբերյալ միջազգային պայմանագրերի հիման վրա գործող մարմինների պրակտիկան</w:t>
      </w:r>
      <w:r w:rsidR="00E30DFB" w:rsidRPr="006D51A5">
        <w:rPr>
          <w:rFonts w:ascii="GHEA Mariam" w:eastAsia="GHEA Mariam" w:hAnsi="GHEA Mariam" w:cs="GHEA Mariam"/>
          <w:bCs/>
          <w:sz w:val="24"/>
          <w:szCs w:val="24"/>
          <w:lang w:val="hy-AM"/>
        </w:rPr>
        <w:t xml:space="preserve">՝ Վճռաբեկ դատարանը, </w:t>
      </w:r>
      <w:proofErr w:type="spellStart"/>
      <w:r w:rsidR="00164D4C" w:rsidRPr="006D51A5">
        <w:rPr>
          <w:rFonts w:ascii="GHEA Mariam" w:eastAsia="GHEA Mariam" w:hAnsi="GHEA Mariam" w:cs="GHEA Mariam"/>
          <w:bCs/>
          <w:sz w:val="24"/>
          <w:szCs w:val="24"/>
          <w:lang w:val="es-ES_tradnl"/>
        </w:rPr>
        <w:t>հաշվի</w:t>
      </w:r>
      <w:proofErr w:type="spellEnd"/>
      <w:r w:rsidR="00164D4C" w:rsidRPr="006D51A5">
        <w:rPr>
          <w:rFonts w:ascii="GHEA Mariam" w:eastAsia="GHEA Mariam" w:hAnsi="GHEA Mariam" w:cs="GHEA Mariam"/>
          <w:bCs/>
          <w:sz w:val="24"/>
          <w:szCs w:val="24"/>
          <w:lang w:val="es-ES_tradnl"/>
        </w:rPr>
        <w:t xml:space="preserve"> </w:t>
      </w:r>
      <w:proofErr w:type="spellStart"/>
      <w:r w:rsidR="00164D4C" w:rsidRPr="006D51A5">
        <w:rPr>
          <w:rFonts w:ascii="GHEA Mariam" w:eastAsia="GHEA Mariam" w:hAnsi="GHEA Mariam" w:cs="GHEA Mariam"/>
          <w:bCs/>
          <w:sz w:val="24"/>
          <w:szCs w:val="24"/>
          <w:lang w:val="es-ES_tradnl"/>
        </w:rPr>
        <w:t>առնելով</w:t>
      </w:r>
      <w:proofErr w:type="spellEnd"/>
      <w:r w:rsidR="00164D4C" w:rsidRPr="006D51A5">
        <w:rPr>
          <w:rFonts w:ascii="GHEA Mariam" w:eastAsia="GHEA Mariam" w:hAnsi="GHEA Mariam" w:cs="GHEA Mariam"/>
          <w:bCs/>
          <w:sz w:val="24"/>
          <w:szCs w:val="24"/>
          <w:lang w:val="es-ES_tradnl"/>
        </w:rPr>
        <w:t xml:space="preserve"> </w:t>
      </w:r>
      <w:r w:rsidR="00C2474E" w:rsidRPr="006D51A5">
        <w:rPr>
          <w:rFonts w:ascii="GHEA Mariam" w:eastAsia="GHEA Mariam" w:hAnsi="GHEA Mariam" w:cs="GHEA Mariam"/>
          <w:bCs/>
          <w:sz w:val="24"/>
          <w:szCs w:val="24"/>
          <w:lang w:val="hy-AM"/>
        </w:rPr>
        <w:t xml:space="preserve">Եվրոպական </w:t>
      </w:r>
      <w:proofErr w:type="spellStart"/>
      <w:r w:rsidR="0015219C" w:rsidRPr="006D51A5">
        <w:rPr>
          <w:rFonts w:ascii="GHEA Mariam" w:eastAsia="GHEA Mariam" w:hAnsi="GHEA Mariam" w:cs="GHEA Mariam"/>
          <w:bCs/>
          <w:sz w:val="24"/>
          <w:szCs w:val="24"/>
          <w:lang w:val="es-ES_tradnl"/>
        </w:rPr>
        <w:t>կոնվենցի</w:t>
      </w:r>
      <w:r w:rsidR="00C2474E" w:rsidRPr="006D51A5">
        <w:rPr>
          <w:rFonts w:ascii="GHEA Mariam" w:eastAsia="GHEA Mariam" w:hAnsi="GHEA Mariam" w:cs="GHEA Mariam"/>
          <w:bCs/>
          <w:sz w:val="24"/>
          <w:szCs w:val="24"/>
          <w:lang w:val="es-ES_tradnl"/>
        </w:rPr>
        <w:t>այի</w:t>
      </w:r>
      <w:proofErr w:type="spellEnd"/>
      <w:r w:rsidR="00C2474E" w:rsidRPr="006D51A5">
        <w:rPr>
          <w:rFonts w:ascii="GHEA Mariam" w:eastAsia="GHEA Mariam" w:hAnsi="GHEA Mariam" w:cs="GHEA Mariam"/>
          <w:bCs/>
          <w:sz w:val="24"/>
          <w:szCs w:val="24"/>
          <w:lang w:val="es-ES_tradnl"/>
        </w:rPr>
        <w:t xml:space="preserve"> </w:t>
      </w:r>
      <w:proofErr w:type="spellStart"/>
      <w:r w:rsidR="00C2474E" w:rsidRPr="006D51A5">
        <w:rPr>
          <w:rFonts w:ascii="GHEA Mariam" w:eastAsia="GHEA Mariam" w:hAnsi="GHEA Mariam" w:cs="GHEA Mariam"/>
          <w:bCs/>
          <w:sz w:val="24"/>
          <w:szCs w:val="24"/>
          <w:lang w:val="es-ES_tradnl"/>
        </w:rPr>
        <w:t>դրութները</w:t>
      </w:r>
      <w:proofErr w:type="spellEnd"/>
      <w:r w:rsidR="00C2474E" w:rsidRPr="006D51A5">
        <w:rPr>
          <w:rFonts w:ascii="GHEA Mariam" w:eastAsia="GHEA Mariam" w:hAnsi="GHEA Mariam" w:cs="GHEA Mariam"/>
          <w:bCs/>
          <w:sz w:val="24"/>
          <w:szCs w:val="24"/>
          <w:lang w:val="es-ES_tradnl"/>
        </w:rPr>
        <w:t xml:space="preserve">, </w:t>
      </w:r>
      <w:r w:rsidR="00C2474E" w:rsidRPr="006D51A5">
        <w:rPr>
          <w:rFonts w:ascii="GHEA Mariam" w:eastAsia="GHEA Mariam" w:hAnsi="GHEA Mariam" w:cs="GHEA Mariam"/>
          <w:bCs/>
          <w:sz w:val="24"/>
          <w:szCs w:val="24"/>
          <w:lang w:val="hy-AM"/>
        </w:rPr>
        <w:t>Եվրոպական դատարանի վերաբերելի նախադեպային իրավունքը</w:t>
      </w:r>
      <w:r w:rsidR="00164D4C" w:rsidRPr="006D51A5">
        <w:rPr>
          <w:rFonts w:ascii="GHEA Mariam" w:eastAsia="GHEA Mariam" w:hAnsi="GHEA Mariam" w:cs="GHEA Mariam"/>
          <w:bCs/>
          <w:sz w:val="24"/>
          <w:szCs w:val="24"/>
          <w:lang w:val="hy-AM"/>
        </w:rPr>
        <w:t>,</w:t>
      </w:r>
      <w:r w:rsidR="00C2474E" w:rsidRPr="006D51A5">
        <w:rPr>
          <w:rFonts w:ascii="GHEA Mariam" w:eastAsia="GHEA Mariam" w:hAnsi="GHEA Mariam" w:cs="GHEA Mariam"/>
          <w:bCs/>
          <w:sz w:val="24"/>
          <w:szCs w:val="24"/>
          <w:lang w:val="es-ES_tradnl"/>
        </w:rPr>
        <w:t xml:space="preserve"> </w:t>
      </w:r>
      <w:proofErr w:type="spellStart"/>
      <w:r w:rsidR="00C2474E" w:rsidRPr="006D51A5">
        <w:rPr>
          <w:rFonts w:ascii="GHEA Mariam" w:eastAsia="GHEA Mariam" w:hAnsi="GHEA Mariam" w:cs="GHEA Mariam"/>
          <w:bCs/>
          <w:sz w:val="24"/>
          <w:szCs w:val="24"/>
          <w:lang w:val="es-ES_tradnl"/>
        </w:rPr>
        <w:t>եվրոպական</w:t>
      </w:r>
      <w:proofErr w:type="spellEnd"/>
      <w:r w:rsidR="00C2474E" w:rsidRPr="006D51A5">
        <w:rPr>
          <w:rFonts w:ascii="GHEA Mariam" w:eastAsia="GHEA Mariam" w:hAnsi="GHEA Mariam" w:cs="GHEA Mariam"/>
          <w:bCs/>
          <w:sz w:val="24"/>
          <w:szCs w:val="24"/>
          <w:lang w:val="es-ES_tradnl"/>
        </w:rPr>
        <w:t xml:space="preserve"> </w:t>
      </w:r>
      <w:proofErr w:type="spellStart"/>
      <w:r w:rsidR="00C2474E" w:rsidRPr="006D51A5">
        <w:rPr>
          <w:rFonts w:ascii="GHEA Mariam" w:eastAsia="GHEA Mariam" w:hAnsi="GHEA Mariam" w:cs="GHEA Mariam"/>
          <w:bCs/>
          <w:sz w:val="24"/>
          <w:szCs w:val="24"/>
          <w:lang w:val="es-ES_tradnl"/>
        </w:rPr>
        <w:t>կոնվենցիոն</w:t>
      </w:r>
      <w:proofErr w:type="spellEnd"/>
      <w:r w:rsidR="00C2474E" w:rsidRPr="006D51A5">
        <w:rPr>
          <w:rFonts w:ascii="GHEA Mariam" w:eastAsia="GHEA Mariam" w:hAnsi="GHEA Mariam" w:cs="GHEA Mariam"/>
          <w:bCs/>
          <w:sz w:val="24"/>
          <w:szCs w:val="24"/>
          <w:lang w:val="es-ES_tradnl"/>
        </w:rPr>
        <w:t xml:space="preserve"> </w:t>
      </w:r>
      <w:proofErr w:type="spellStart"/>
      <w:r w:rsidR="0005638A" w:rsidRPr="006D51A5">
        <w:rPr>
          <w:rFonts w:ascii="GHEA Mariam" w:eastAsia="GHEA Mariam" w:hAnsi="GHEA Mariam" w:cs="GHEA Mariam"/>
          <w:bCs/>
          <w:sz w:val="24"/>
          <w:szCs w:val="24"/>
          <w:lang w:val="es-ES_tradnl"/>
        </w:rPr>
        <w:t>համակարգի</w:t>
      </w:r>
      <w:proofErr w:type="spellEnd"/>
      <w:r w:rsidR="0005638A" w:rsidRPr="006D51A5">
        <w:rPr>
          <w:rFonts w:ascii="GHEA Mariam" w:eastAsia="GHEA Mariam" w:hAnsi="GHEA Mariam" w:cs="GHEA Mariam"/>
          <w:bCs/>
          <w:sz w:val="24"/>
          <w:szCs w:val="24"/>
          <w:lang w:val="es-ES_tradnl"/>
        </w:rPr>
        <w:t xml:space="preserve"> </w:t>
      </w:r>
      <w:proofErr w:type="spellStart"/>
      <w:r w:rsidR="0005638A" w:rsidRPr="006D51A5">
        <w:rPr>
          <w:rFonts w:ascii="GHEA Mariam" w:eastAsia="GHEA Mariam" w:hAnsi="GHEA Mariam" w:cs="GHEA Mariam"/>
          <w:bCs/>
          <w:sz w:val="24"/>
          <w:szCs w:val="24"/>
          <w:lang w:val="es-ES_tradnl"/>
        </w:rPr>
        <w:t>սուբսիդիարության</w:t>
      </w:r>
      <w:proofErr w:type="spellEnd"/>
      <w:r w:rsidR="0005638A" w:rsidRPr="006D51A5">
        <w:rPr>
          <w:rFonts w:ascii="GHEA Mariam" w:eastAsia="GHEA Mariam" w:hAnsi="GHEA Mariam" w:cs="GHEA Mariam"/>
          <w:bCs/>
          <w:sz w:val="24"/>
          <w:szCs w:val="24"/>
          <w:lang w:val="es-ES_tradnl"/>
        </w:rPr>
        <w:t xml:space="preserve"> </w:t>
      </w:r>
      <w:proofErr w:type="spellStart"/>
      <w:r w:rsidR="0005638A" w:rsidRPr="006D51A5">
        <w:rPr>
          <w:rFonts w:ascii="GHEA Mariam" w:eastAsia="GHEA Mariam" w:hAnsi="GHEA Mariam" w:cs="GHEA Mariam"/>
          <w:bCs/>
          <w:sz w:val="24"/>
          <w:szCs w:val="24"/>
          <w:lang w:val="es-ES_tradnl"/>
        </w:rPr>
        <w:t>սկզբունքի</w:t>
      </w:r>
      <w:proofErr w:type="spellEnd"/>
      <w:r w:rsidR="0005638A" w:rsidRPr="006D51A5">
        <w:rPr>
          <w:rFonts w:ascii="GHEA Mariam" w:eastAsia="GHEA Mariam" w:hAnsi="GHEA Mariam" w:cs="GHEA Mariam"/>
          <w:bCs/>
          <w:sz w:val="24"/>
          <w:szCs w:val="24"/>
          <w:lang w:val="es-ES_tradnl"/>
        </w:rPr>
        <w:t xml:space="preserve"> </w:t>
      </w:r>
      <w:proofErr w:type="spellStart"/>
      <w:r w:rsidR="0005638A" w:rsidRPr="006D51A5">
        <w:rPr>
          <w:rFonts w:ascii="GHEA Mariam" w:eastAsia="GHEA Mariam" w:hAnsi="GHEA Mariam" w:cs="GHEA Mariam"/>
          <w:bCs/>
          <w:sz w:val="24"/>
          <w:szCs w:val="24"/>
          <w:lang w:val="es-ES_tradnl"/>
        </w:rPr>
        <w:t>կարևորությունը</w:t>
      </w:r>
      <w:proofErr w:type="spellEnd"/>
      <w:r w:rsidR="00B06538" w:rsidRPr="006D51A5">
        <w:rPr>
          <w:rFonts w:ascii="GHEA Mariam" w:eastAsia="GHEA Mariam" w:hAnsi="GHEA Mariam" w:cs="GHEA Mariam"/>
          <w:bCs/>
          <w:sz w:val="24"/>
          <w:szCs w:val="24"/>
          <w:lang w:val="es-ES_tradnl"/>
        </w:rPr>
        <w:t>,</w:t>
      </w:r>
      <w:r w:rsidR="00C2474E" w:rsidRPr="006D51A5">
        <w:rPr>
          <w:rFonts w:ascii="GHEA Mariam" w:eastAsia="GHEA Mariam" w:hAnsi="GHEA Mariam" w:cs="GHEA Mariam"/>
          <w:bCs/>
          <w:sz w:val="24"/>
          <w:szCs w:val="24"/>
          <w:lang w:val="es-ES_tradnl"/>
        </w:rPr>
        <w:t xml:space="preserve"> </w:t>
      </w:r>
      <w:proofErr w:type="spellStart"/>
      <w:r w:rsidR="00C2474E" w:rsidRPr="006D51A5">
        <w:rPr>
          <w:rFonts w:ascii="GHEA Mariam" w:eastAsia="GHEA Mariam" w:hAnsi="GHEA Mariam" w:cs="GHEA Mariam"/>
          <w:bCs/>
          <w:sz w:val="24"/>
          <w:szCs w:val="24"/>
          <w:lang w:val="es-ES_tradnl"/>
        </w:rPr>
        <w:t>ինչպես</w:t>
      </w:r>
      <w:proofErr w:type="spellEnd"/>
      <w:r w:rsidR="00C2474E" w:rsidRPr="006D51A5">
        <w:rPr>
          <w:rFonts w:ascii="GHEA Mariam" w:eastAsia="GHEA Mariam" w:hAnsi="GHEA Mariam" w:cs="GHEA Mariam"/>
          <w:bCs/>
          <w:sz w:val="24"/>
          <w:szCs w:val="24"/>
          <w:lang w:val="es-ES_tradnl"/>
        </w:rPr>
        <w:t xml:space="preserve"> </w:t>
      </w:r>
      <w:proofErr w:type="spellStart"/>
      <w:r w:rsidR="00C2474E" w:rsidRPr="006D51A5">
        <w:rPr>
          <w:rFonts w:ascii="GHEA Mariam" w:eastAsia="GHEA Mariam" w:hAnsi="GHEA Mariam" w:cs="GHEA Mariam"/>
          <w:bCs/>
          <w:sz w:val="24"/>
          <w:szCs w:val="24"/>
          <w:lang w:val="es-ES_tradnl"/>
        </w:rPr>
        <w:t>նաև</w:t>
      </w:r>
      <w:proofErr w:type="spellEnd"/>
      <w:r w:rsidR="00C2474E" w:rsidRPr="006D51A5">
        <w:rPr>
          <w:rFonts w:ascii="GHEA Mariam" w:eastAsia="GHEA Mariam" w:hAnsi="GHEA Mariam" w:cs="GHEA Mariam"/>
          <w:bCs/>
          <w:sz w:val="24"/>
          <w:szCs w:val="24"/>
          <w:lang w:val="es-ES_tradnl"/>
        </w:rPr>
        <w:t xml:space="preserve"> </w:t>
      </w:r>
      <w:proofErr w:type="spellStart"/>
      <w:r w:rsidR="00C2474E" w:rsidRPr="006D51A5">
        <w:rPr>
          <w:rFonts w:ascii="GHEA Mariam" w:eastAsia="GHEA Mariam" w:hAnsi="GHEA Mariam" w:cs="GHEA Mariam"/>
          <w:bCs/>
          <w:sz w:val="24"/>
          <w:szCs w:val="24"/>
          <w:lang w:val="es-ES_tradnl"/>
        </w:rPr>
        <w:t>արդարադատության</w:t>
      </w:r>
      <w:proofErr w:type="spellEnd"/>
      <w:r w:rsidR="00C2474E" w:rsidRPr="006D51A5">
        <w:rPr>
          <w:rFonts w:ascii="GHEA Mariam" w:eastAsia="GHEA Mariam" w:hAnsi="GHEA Mariam" w:cs="GHEA Mariam"/>
          <w:bCs/>
          <w:sz w:val="24"/>
          <w:szCs w:val="24"/>
          <w:lang w:val="es-ES_tradnl"/>
        </w:rPr>
        <w:t xml:space="preserve"> </w:t>
      </w:r>
      <w:proofErr w:type="spellStart"/>
      <w:r w:rsidR="00C2474E" w:rsidRPr="006D51A5">
        <w:rPr>
          <w:rFonts w:ascii="GHEA Mariam" w:eastAsia="GHEA Mariam" w:hAnsi="GHEA Mariam" w:cs="GHEA Mariam"/>
          <w:bCs/>
          <w:sz w:val="24"/>
          <w:szCs w:val="24"/>
          <w:lang w:val="es-ES_tradnl"/>
        </w:rPr>
        <w:t>շահը</w:t>
      </w:r>
      <w:proofErr w:type="spellEnd"/>
      <w:r w:rsidR="007E2154" w:rsidRPr="006D51A5">
        <w:rPr>
          <w:rFonts w:ascii="GHEA Mariam" w:eastAsia="GHEA Mariam" w:hAnsi="GHEA Mariam" w:cs="GHEA Mariam"/>
          <w:bCs/>
          <w:sz w:val="24"/>
          <w:szCs w:val="24"/>
          <w:lang w:val="hy-AM"/>
        </w:rPr>
        <w:t>,</w:t>
      </w:r>
      <w:r>
        <w:rPr>
          <w:rFonts w:ascii="GHEA Mariam" w:eastAsia="GHEA Mariam" w:hAnsi="GHEA Mariam" w:cs="GHEA Mariam"/>
          <w:bCs/>
          <w:sz w:val="24"/>
          <w:szCs w:val="24"/>
          <w:lang w:val="es-ES_tradnl"/>
        </w:rPr>
        <w:t xml:space="preserve"> </w:t>
      </w:r>
      <w:proofErr w:type="spellStart"/>
      <w:r w:rsidR="0005638A">
        <w:rPr>
          <w:rFonts w:ascii="GHEA Mariam" w:eastAsia="GHEA Mariam" w:hAnsi="GHEA Mariam" w:cs="GHEA Mariam"/>
          <w:bCs/>
          <w:sz w:val="24"/>
          <w:szCs w:val="24"/>
          <w:lang w:val="es-ES_tradnl"/>
        </w:rPr>
        <w:t>գտնում</w:t>
      </w:r>
      <w:proofErr w:type="spellEnd"/>
      <w:r w:rsidR="0005638A">
        <w:rPr>
          <w:rFonts w:ascii="GHEA Mariam" w:eastAsia="GHEA Mariam" w:hAnsi="GHEA Mariam" w:cs="GHEA Mariam"/>
          <w:bCs/>
          <w:sz w:val="24"/>
          <w:szCs w:val="24"/>
          <w:lang w:val="es-ES_tradnl"/>
        </w:rPr>
        <w:t xml:space="preserve"> է, </w:t>
      </w:r>
      <w:proofErr w:type="spellStart"/>
      <w:r w:rsidR="0005638A">
        <w:rPr>
          <w:rFonts w:ascii="GHEA Mariam" w:eastAsia="GHEA Mariam" w:hAnsi="GHEA Mariam" w:cs="GHEA Mariam"/>
          <w:bCs/>
          <w:sz w:val="24"/>
          <w:szCs w:val="24"/>
          <w:lang w:val="es-ES_tradnl"/>
        </w:rPr>
        <w:t>որ</w:t>
      </w:r>
      <w:proofErr w:type="spellEnd"/>
      <w:r w:rsidR="0005638A">
        <w:rPr>
          <w:rFonts w:ascii="GHEA Mariam" w:eastAsia="GHEA Mariam" w:hAnsi="GHEA Mariam" w:cs="GHEA Mariam"/>
          <w:bCs/>
          <w:sz w:val="24"/>
          <w:szCs w:val="24"/>
          <w:lang w:val="es-ES_tradnl"/>
        </w:rPr>
        <w:t xml:space="preserve"> </w:t>
      </w:r>
      <w:proofErr w:type="spellStart"/>
      <w:r w:rsidR="0005638A" w:rsidRPr="0005638A">
        <w:rPr>
          <w:rFonts w:ascii="GHEA Mariam" w:eastAsia="GHEA Mariam" w:hAnsi="GHEA Mariam" w:cs="GHEA Mariam"/>
          <w:bCs/>
          <w:sz w:val="24"/>
          <w:szCs w:val="24"/>
          <w:lang w:val="es-ES_tradnl"/>
        </w:rPr>
        <w:t>կալանքը</w:t>
      </w:r>
      <w:proofErr w:type="spellEnd"/>
      <w:r w:rsidR="0005638A" w:rsidRPr="0005638A">
        <w:rPr>
          <w:rFonts w:ascii="GHEA Mariam" w:eastAsia="GHEA Mariam" w:hAnsi="GHEA Mariam" w:cs="GHEA Mariam"/>
          <w:bCs/>
          <w:sz w:val="24"/>
          <w:szCs w:val="24"/>
          <w:lang w:val="es-ES_tradnl"/>
        </w:rPr>
        <w:t xml:space="preserve"> </w:t>
      </w:r>
      <w:proofErr w:type="spellStart"/>
      <w:r w:rsidR="0005638A" w:rsidRPr="0005638A">
        <w:rPr>
          <w:rFonts w:ascii="GHEA Mariam" w:eastAsia="GHEA Mariam" w:hAnsi="GHEA Mariam" w:cs="GHEA Mariam"/>
          <w:bCs/>
          <w:sz w:val="24"/>
          <w:szCs w:val="24"/>
          <w:lang w:val="es-ES_tradnl"/>
        </w:rPr>
        <w:t>որպես</w:t>
      </w:r>
      <w:proofErr w:type="spellEnd"/>
      <w:r w:rsidR="0005638A" w:rsidRPr="0005638A">
        <w:rPr>
          <w:rFonts w:ascii="GHEA Mariam" w:eastAsia="GHEA Mariam" w:hAnsi="GHEA Mariam" w:cs="GHEA Mariam"/>
          <w:bCs/>
          <w:sz w:val="24"/>
          <w:szCs w:val="24"/>
          <w:lang w:val="es-ES_tradnl"/>
        </w:rPr>
        <w:t xml:space="preserve"> </w:t>
      </w:r>
      <w:proofErr w:type="spellStart"/>
      <w:r w:rsidR="0005638A" w:rsidRPr="0005638A">
        <w:rPr>
          <w:rFonts w:ascii="GHEA Mariam" w:eastAsia="GHEA Mariam" w:hAnsi="GHEA Mariam" w:cs="GHEA Mariam"/>
          <w:bCs/>
          <w:sz w:val="24"/>
          <w:szCs w:val="24"/>
          <w:lang w:val="es-ES_tradnl"/>
        </w:rPr>
        <w:t>խափանման</w:t>
      </w:r>
      <w:proofErr w:type="spellEnd"/>
      <w:r w:rsidR="0005638A" w:rsidRPr="0005638A">
        <w:rPr>
          <w:rFonts w:ascii="GHEA Mariam" w:eastAsia="GHEA Mariam" w:hAnsi="GHEA Mariam" w:cs="GHEA Mariam"/>
          <w:bCs/>
          <w:sz w:val="24"/>
          <w:szCs w:val="24"/>
          <w:lang w:val="es-ES_tradnl"/>
        </w:rPr>
        <w:t xml:space="preserve"> </w:t>
      </w:r>
      <w:proofErr w:type="spellStart"/>
      <w:r w:rsidR="0005638A" w:rsidRPr="0005638A">
        <w:rPr>
          <w:rFonts w:ascii="GHEA Mariam" w:eastAsia="GHEA Mariam" w:hAnsi="GHEA Mariam" w:cs="GHEA Mariam"/>
          <w:bCs/>
          <w:sz w:val="24"/>
          <w:szCs w:val="24"/>
          <w:lang w:val="es-ES_tradnl"/>
        </w:rPr>
        <w:t>միջոց</w:t>
      </w:r>
      <w:proofErr w:type="spellEnd"/>
      <w:r w:rsidR="0005638A" w:rsidRPr="0005638A">
        <w:rPr>
          <w:rFonts w:ascii="GHEA Mariam" w:eastAsia="GHEA Mariam" w:hAnsi="GHEA Mariam" w:cs="GHEA Mariam"/>
          <w:bCs/>
          <w:sz w:val="24"/>
          <w:szCs w:val="24"/>
          <w:lang w:val="es-ES_tradnl"/>
        </w:rPr>
        <w:t xml:space="preserve"> </w:t>
      </w:r>
      <w:proofErr w:type="spellStart"/>
      <w:r w:rsidR="0005638A" w:rsidRPr="0005638A">
        <w:rPr>
          <w:rFonts w:ascii="GHEA Mariam" w:eastAsia="GHEA Mariam" w:hAnsi="GHEA Mariam" w:cs="GHEA Mariam"/>
          <w:bCs/>
          <w:sz w:val="24"/>
          <w:szCs w:val="24"/>
          <w:lang w:val="es-ES_tradnl"/>
        </w:rPr>
        <w:t>կիրառելու</w:t>
      </w:r>
      <w:proofErr w:type="spellEnd"/>
      <w:r w:rsidR="0005638A" w:rsidRPr="0005638A">
        <w:rPr>
          <w:rFonts w:ascii="GHEA Mariam" w:eastAsia="GHEA Mariam" w:hAnsi="GHEA Mariam" w:cs="GHEA Mariam"/>
          <w:bCs/>
          <w:sz w:val="24"/>
          <w:szCs w:val="24"/>
          <w:lang w:val="es-ES_tradnl"/>
        </w:rPr>
        <w:t xml:space="preserve"> </w:t>
      </w:r>
      <w:proofErr w:type="spellStart"/>
      <w:r w:rsidR="0005638A" w:rsidRPr="0005638A">
        <w:rPr>
          <w:rFonts w:ascii="GHEA Mariam" w:eastAsia="GHEA Mariam" w:hAnsi="GHEA Mariam" w:cs="GHEA Mariam"/>
          <w:bCs/>
          <w:sz w:val="24"/>
          <w:szCs w:val="24"/>
          <w:lang w:val="es-ES_tradnl"/>
        </w:rPr>
        <w:t>կամ</w:t>
      </w:r>
      <w:proofErr w:type="spellEnd"/>
      <w:r w:rsidR="0005638A" w:rsidRPr="0005638A">
        <w:rPr>
          <w:rFonts w:ascii="GHEA Mariam" w:eastAsia="GHEA Mariam" w:hAnsi="GHEA Mariam" w:cs="GHEA Mariam"/>
          <w:bCs/>
          <w:sz w:val="24"/>
          <w:szCs w:val="24"/>
          <w:lang w:val="es-ES_tradnl"/>
        </w:rPr>
        <w:t xml:space="preserve"> </w:t>
      </w:r>
      <w:proofErr w:type="spellStart"/>
      <w:r w:rsidR="0005638A" w:rsidRPr="0005638A">
        <w:rPr>
          <w:rFonts w:ascii="GHEA Mariam" w:eastAsia="GHEA Mariam" w:hAnsi="GHEA Mariam" w:cs="GHEA Mariam"/>
          <w:bCs/>
          <w:sz w:val="24"/>
          <w:szCs w:val="24"/>
          <w:lang w:val="es-ES_tradnl"/>
        </w:rPr>
        <w:t>կալանքի</w:t>
      </w:r>
      <w:proofErr w:type="spellEnd"/>
      <w:r w:rsidR="0005638A" w:rsidRPr="0005638A">
        <w:rPr>
          <w:rFonts w:ascii="GHEA Mariam" w:eastAsia="GHEA Mariam" w:hAnsi="GHEA Mariam" w:cs="GHEA Mariam"/>
          <w:bCs/>
          <w:sz w:val="24"/>
          <w:szCs w:val="24"/>
          <w:lang w:val="es-ES_tradnl"/>
        </w:rPr>
        <w:t xml:space="preserve"> </w:t>
      </w:r>
      <w:proofErr w:type="spellStart"/>
      <w:r w:rsidR="0005638A" w:rsidRPr="0005638A">
        <w:rPr>
          <w:rFonts w:ascii="GHEA Mariam" w:eastAsia="GHEA Mariam" w:hAnsi="GHEA Mariam" w:cs="GHEA Mariam"/>
          <w:bCs/>
          <w:sz w:val="24"/>
          <w:szCs w:val="24"/>
          <w:lang w:val="es-ES_tradnl"/>
        </w:rPr>
        <w:t>ժամկետը</w:t>
      </w:r>
      <w:proofErr w:type="spellEnd"/>
      <w:r w:rsidR="0005638A" w:rsidRPr="0005638A">
        <w:rPr>
          <w:rFonts w:ascii="GHEA Mariam" w:eastAsia="GHEA Mariam" w:hAnsi="GHEA Mariam" w:cs="GHEA Mariam"/>
          <w:bCs/>
          <w:sz w:val="24"/>
          <w:szCs w:val="24"/>
          <w:lang w:val="es-ES_tradnl"/>
        </w:rPr>
        <w:t xml:space="preserve"> </w:t>
      </w:r>
      <w:proofErr w:type="spellStart"/>
      <w:r w:rsidR="0005638A" w:rsidRPr="0005638A">
        <w:rPr>
          <w:rFonts w:ascii="GHEA Mariam" w:eastAsia="GHEA Mariam" w:hAnsi="GHEA Mariam" w:cs="GHEA Mariam"/>
          <w:bCs/>
          <w:sz w:val="24"/>
          <w:szCs w:val="24"/>
          <w:lang w:val="es-ES_tradnl"/>
        </w:rPr>
        <w:t>երկարաձգելու</w:t>
      </w:r>
      <w:proofErr w:type="spellEnd"/>
      <w:r w:rsidR="0005638A" w:rsidRPr="0005638A">
        <w:rPr>
          <w:rFonts w:ascii="GHEA Mariam" w:eastAsia="GHEA Mariam" w:hAnsi="GHEA Mariam" w:cs="GHEA Mariam"/>
          <w:bCs/>
          <w:sz w:val="24"/>
          <w:szCs w:val="24"/>
          <w:lang w:val="es-ES_tradnl"/>
        </w:rPr>
        <w:t xml:space="preserve"> </w:t>
      </w:r>
      <w:proofErr w:type="spellStart"/>
      <w:r w:rsidR="0005638A" w:rsidRPr="0005638A">
        <w:rPr>
          <w:rFonts w:ascii="GHEA Mariam" w:eastAsia="GHEA Mariam" w:hAnsi="GHEA Mariam" w:cs="GHEA Mariam"/>
          <w:bCs/>
          <w:sz w:val="24"/>
          <w:szCs w:val="24"/>
          <w:lang w:val="es-ES_tradnl"/>
        </w:rPr>
        <w:t>մասին</w:t>
      </w:r>
      <w:proofErr w:type="spellEnd"/>
      <w:r w:rsidR="0005638A" w:rsidRPr="0005638A">
        <w:rPr>
          <w:rFonts w:ascii="GHEA Mariam" w:eastAsia="GHEA Mariam" w:hAnsi="GHEA Mariam" w:cs="GHEA Mariam"/>
          <w:bCs/>
          <w:sz w:val="24"/>
          <w:szCs w:val="24"/>
          <w:lang w:val="es-ES_tradnl"/>
        </w:rPr>
        <w:t xml:space="preserve"> </w:t>
      </w:r>
      <w:proofErr w:type="spellStart"/>
      <w:r w:rsidR="00ED2B43">
        <w:rPr>
          <w:rFonts w:ascii="GHEA Mariam" w:eastAsia="GHEA Mariam" w:hAnsi="GHEA Mariam" w:cs="GHEA Mariam"/>
          <w:bCs/>
          <w:sz w:val="24"/>
          <w:szCs w:val="24"/>
          <w:lang w:val="es-ES_tradnl"/>
        </w:rPr>
        <w:t>մինչդատական</w:t>
      </w:r>
      <w:proofErr w:type="spellEnd"/>
      <w:r w:rsidR="00ED2B43" w:rsidRPr="0005638A">
        <w:rPr>
          <w:rFonts w:ascii="GHEA Mariam" w:eastAsia="GHEA Mariam" w:hAnsi="GHEA Mariam" w:cs="GHEA Mariam"/>
          <w:bCs/>
          <w:sz w:val="24"/>
          <w:szCs w:val="24"/>
          <w:lang w:val="es-ES_tradnl"/>
        </w:rPr>
        <w:t xml:space="preserve"> </w:t>
      </w:r>
      <w:proofErr w:type="spellStart"/>
      <w:r w:rsidR="0005638A" w:rsidRPr="0005638A">
        <w:rPr>
          <w:rFonts w:ascii="GHEA Mariam" w:eastAsia="GHEA Mariam" w:hAnsi="GHEA Mariam" w:cs="GHEA Mariam"/>
          <w:bCs/>
          <w:sz w:val="24"/>
          <w:szCs w:val="24"/>
          <w:lang w:val="es-ES_tradnl"/>
        </w:rPr>
        <w:t>վարույթներով</w:t>
      </w:r>
      <w:proofErr w:type="spellEnd"/>
      <w:r w:rsidR="0005638A" w:rsidRPr="0005638A">
        <w:rPr>
          <w:rFonts w:ascii="GHEA Mariam" w:eastAsia="GHEA Mariam" w:hAnsi="GHEA Mariam" w:cs="GHEA Mariam"/>
          <w:bCs/>
          <w:sz w:val="24"/>
          <w:szCs w:val="24"/>
          <w:lang w:val="es-ES_tradnl"/>
        </w:rPr>
        <w:t xml:space="preserve"> </w:t>
      </w:r>
      <w:proofErr w:type="spellStart"/>
      <w:r w:rsidR="0005638A" w:rsidRPr="0005638A">
        <w:rPr>
          <w:rFonts w:ascii="GHEA Mariam" w:eastAsia="GHEA Mariam" w:hAnsi="GHEA Mariam" w:cs="GHEA Mariam"/>
          <w:bCs/>
          <w:sz w:val="24"/>
          <w:szCs w:val="24"/>
          <w:lang w:val="es-ES_tradnl"/>
        </w:rPr>
        <w:t>կայացված</w:t>
      </w:r>
      <w:proofErr w:type="spellEnd"/>
      <w:r w:rsidR="0005638A" w:rsidRPr="0005638A">
        <w:rPr>
          <w:rFonts w:ascii="GHEA Mariam" w:eastAsia="GHEA Mariam" w:hAnsi="GHEA Mariam" w:cs="GHEA Mariam"/>
          <w:bCs/>
          <w:sz w:val="24"/>
          <w:szCs w:val="24"/>
          <w:lang w:val="es-ES_tradnl"/>
        </w:rPr>
        <w:t xml:space="preserve"> </w:t>
      </w:r>
      <w:proofErr w:type="spellStart"/>
      <w:r w:rsidR="0005638A" w:rsidRPr="0005638A">
        <w:rPr>
          <w:rFonts w:ascii="GHEA Mariam" w:eastAsia="GHEA Mariam" w:hAnsi="GHEA Mariam" w:cs="GHEA Mariam"/>
          <w:bCs/>
          <w:sz w:val="24"/>
          <w:szCs w:val="24"/>
          <w:lang w:val="es-ES_tradnl"/>
        </w:rPr>
        <w:t>դատական</w:t>
      </w:r>
      <w:proofErr w:type="spellEnd"/>
      <w:r w:rsidR="0005638A" w:rsidRPr="0005638A">
        <w:rPr>
          <w:rFonts w:ascii="GHEA Mariam" w:eastAsia="GHEA Mariam" w:hAnsi="GHEA Mariam" w:cs="GHEA Mariam"/>
          <w:bCs/>
          <w:sz w:val="24"/>
          <w:szCs w:val="24"/>
          <w:lang w:val="es-ES_tradnl"/>
        </w:rPr>
        <w:t xml:space="preserve"> </w:t>
      </w:r>
      <w:proofErr w:type="spellStart"/>
      <w:r w:rsidR="0005638A" w:rsidRPr="0005638A">
        <w:rPr>
          <w:rFonts w:ascii="GHEA Mariam" w:eastAsia="GHEA Mariam" w:hAnsi="GHEA Mariam" w:cs="GHEA Mariam"/>
          <w:bCs/>
          <w:sz w:val="24"/>
          <w:szCs w:val="24"/>
          <w:lang w:val="es-ES_tradnl"/>
        </w:rPr>
        <w:t>ակտեր</w:t>
      </w:r>
      <w:r w:rsidR="0005638A">
        <w:rPr>
          <w:rFonts w:ascii="GHEA Mariam" w:eastAsia="GHEA Mariam" w:hAnsi="GHEA Mariam" w:cs="GHEA Mariam"/>
          <w:bCs/>
          <w:sz w:val="24"/>
          <w:szCs w:val="24"/>
          <w:lang w:val="es-ES_tradnl"/>
        </w:rPr>
        <w:t>ը</w:t>
      </w:r>
      <w:proofErr w:type="spellEnd"/>
      <w:r w:rsidR="00927325">
        <w:rPr>
          <w:rFonts w:ascii="GHEA Mariam" w:eastAsia="GHEA Mariam" w:hAnsi="GHEA Mariam" w:cs="GHEA Mariam"/>
          <w:bCs/>
          <w:sz w:val="24"/>
          <w:szCs w:val="24"/>
          <w:lang w:val="es-ES_tradnl"/>
        </w:rPr>
        <w:t xml:space="preserve"> </w:t>
      </w:r>
      <w:r w:rsidR="00ED2B43">
        <w:rPr>
          <w:rFonts w:ascii="GHEA Mariam" w:eastAsia="GHEA Mariam" w:hAnsi="GHEA Mariam" w:cs="GHEA Mariam"/>
          <w:bCs/>
          <w:sz w:val="24"/>
          <w:szCs w:val="24"/>
        </w:rPr>
        <w:t>ՀՀ</w:t>
      </w:r>
      <w:r w:rsidR="00ED2B43" w:rsidRPr="009C49D6">
        <w:rPr>
          <w:rFonts w:ascii="GHEA Mariam" w:eastAsia="GHEA Mariam" w:hAnsi="GHEA Mariam" w:cs="GHEA Mariam"/>
          <w:bCs/>
          <w:sz w:val="24"/>
          <w:szCs w:val="24"/>
          <w:lang w:val="es-ES_tradnl"/>
        </w:rPr>
        <w:t xml:space="preserve"> </w:t>
      </w:r>
      <w:proofErr w:type="spellStart"/>
      <w:r w:rsidR="00ED2B43">
        <w:rPr>
          <w:rFonts w:ascii="GHEA Mariam" w:eastAsia="GHEA Mariam" w:hAnsi="GHEA Mariam" w:cs="GHEA Mariam"/>
          <w:bCs/>
          <w:sz w:val="24"/>
          <w:szCs w:val="24"/>
          <w:lang w:val="es-ES_tradnl"/>
        </w:rPr>
        <w:t>քրեական</w:t>
      </w:r>
      <w:proofErr w:type="spellEnd"/>
      <w:r w:rsidR="00ED2B43">
        <w:rPr>
          <w:rFonts w:ascii="GHEA Mariam" w:eastAsia="GHEA Mariam" w:hAnsi="GHEA Mariam" w:cs="GHEA Mariam"/>
          <w:bCs/>
          <w:sz w:val="24"/>
          <w:szCs w:val="24"/>
          <w:lang w:val="es-ES_tradnl"/>
        </w:rPr>
        <w:t xml:space="preserve"> </w:t>
      </w:r>
      <w:proofErr w:type="spellStart"/>
      <w:r w:rsidR="00ED2B43">
        <w:rPr>
          <w:rFonts w:ascii="GHEA Mariam" w:eastAsia="GHEA Mariam" w:hAnsi="GHEA Mariam" w:cs="GHEA Mariam"/>
          <w:bCs/>
          <w:sz w:val="24"/>
          <w:szCs w:val="24"/>
          <w:lang w:val="es-ES_tradnl"/>
        </w:rPr>
        <w:t>դատավարության</w:t>
      </w:r>
      <w:proofErr w:type="spellEnd"/>
      <w:r w:rsidR="00ED2B43">
        <w:rPr>
          <w:rFonts w:ascii="GHEA Mariam" w:eastAsia="GHEA Mariam" w:hAnsi="GHEA Mariam" w:cs="GHEA Mariam"/>
          <w:bCs/>
          <w:sz w:val="24"/>
          <w:szCs w:val="24"/>
          <w:lang w:val="es-ES_tradnl"/>
        </w:rPr>
        <w:t xml:space="preserve"> </w:t>
      </w:r>
      <w:proofErr w:type="spellStart"/>
      <w:r w:rsidR="00ED2B43">
        <w:rPr>
          <w:rFonts w:ascii="GHEA Mariam" w:eastAsia="GHEA Mariam" w:hAnsi="GHEA Mariam" w:cs="GHEA Mariam"/>
          <w:bCs/>
          <w:sz w:val="24"/>
          <w:szCs w:val="24"/>
          <w:lang w:val="es-ES_tradnl"/>
        </w:rPr>
        <w:t>օրենսգրքի</w:t>
      </w:r>
      <w:proofErr w:type="spellEnd"/>
      <w:r w:rsidR="00ED2B43">
        <w:rPr>
          <w:rFonts w:ascii="GHEA Mariam" w:eastAsia="GHEA Mariam" w:hAnsi="GHEA Mariam" w:cs="GHEA Mariam"/>
          <w:bCs/>
          <w:sz w:val="24"/>
          <w:szCs w:val="24"/>
          <w:lang w:val="es-ES_tradnl"/>
        </w:rPr>
        <w:t xml:space="preserve"> 403-րդ </w:t>
      </w:r>
      <w:proofErr w:type="spellStart"/>
      <w:r w:rsidR="00ED2B43">
        <w:rPr>
          <w:rFonts w:ascii="GHEA Mariam" w:eastAsia="GHEA Mariam" w:hAnsi="GHEA Mariam" w:cs="GHEA Mariam"/>
          <w:bCs/>
          <w:sz w:val="24"/>
          <w:szCs w:val="24"/>
          <w:lang w:val="es-ES_tradnl"/>
        </w:rPr>
        <w:t>հոդվածի</w:t>
      </w:r>
      <w:proofErr w:type="spellEnd"/>
      <w:r w:rsidR="00ED2B43">
        <w:rPr>
          <w:rFonts w:ascii="GHEA Mariam" w:eastAsia="GHEA Mariam" w:hAnsi="GHEA Mariam" w:cs="GHEA Mariam"/>
          <w:bCs/>
          <w:sz w:val="24"/>
          <w:szCs w:val="24"/>
          <w:lang w:val="es-ES_tradnl"/>
        </w:rPr>
        <w:t xml:space="preserve"> 1-ին </w:t>
      </w:r>
      <w:proofErr w:type="spellStart"/>
      <w:r w:rsidR="00ED2B43">
        <w:rPr>
          <w:rFonts w:ascii="GHEA Mariam" w:eastAsia="GHEA Mariam" w:hAnsi="GHEA Mariam" w:cs="GHEA Mariam"/>
          <w:bCs/>
          <w:sz w:val="24"/>
          <w:szCs w:val="24"/>
          <w:lang w:val="es-ES_tradnl"/>
        </w:rPr>
        <w:t>մասի</w:t>
      </w:r>
      <w:proofErr w:type="spellEnd"/>
      <w:r w:rsidR="00ED2B43">
        <w:rPr>
          <w:rFonts w:ascii="GHEA Mariam" w:eastAsia="GHEA Mariam" w:hAnsi="GHEA Mariam" w:cs="GHEA Mariam"/>
          <w:bCs/>
          <w:sz w:val="24"/>
          <w:szCs w:val="24"/>
          <w:lang w:val="es-ES_tradnl"/>
        </w:rPr>
        <w:t xml:space="preserve"> 5-րդ </w:t>
      </w:r>
      <w:proofErr w:type="spellStart"/>
      <w:r w:rsidR="00ED2B43">
        <w:rPr>
          <w:rFonts w:ascii="GHEA Mariam" w:eastAsia="GHEA Mariam" w:hAnsi="GHEA Mariam" w:cs="GHEA Mariam"/>
          <w:bCs/>
          <w:sz w:val="24"/>
          <w:szCs w:val="24"/>
          <w:lang w:val="es-ES_tradnl"/>
        </w:rPr>
        <w:t>կետով</w:t>
      </w:r>
      <w:proofErr w:type="spellEnd"/>
      <w:r w:rsidR="00ED2B43">
        <w:rPr>
          <w:rFonts w:ascii="GHEA Mariam" w:eastAsia="GHEA Mariam" w:hAnsi="GHEA Mariam" w:cs="GHEA Mariam"/>
          <w:bCs/>
          <w:sz w:val="24"/>
          <w:szCs w:val="24"/>
          <w:lang w:val="es-ES_tradnl"/>
        </w:rPr>
        <w:t xml:space="preserve"> </w:t>
      </w:r>
      <w:proofErr w:type="spellStart"/>
      <w:r w:rsidR="00ED2B43">
        <w:rPr>
          <w:rFonts w:ascii="GHEA Mariam" w:eastAsia="GHEA Mariam" w:hAnsi="GHEA Mariam" w:cs="GHEA Mariam"/>
          <w:bCs/>
          <w:sz w:val="24"/>
          <w:szCs w:val="24"/>
          <w:lang w:val="es-ES_tradnl"/>
        </w:rPr>
        <w:t>նշված</w:t>
      </w:r>
      <w:proofErr w:type="spellEnd"/>
      <w:r w:rsidR="00ED2B43">
        <w:rPr>
          <w:rFonts w:ascii="GHEA Mariam" w:eastAsia="GHEA Mariam" w:hAnsi="GHEA Mariam" w:cs="GHEA Mariam"/>
          <w:bCs/>
          <w:sz w:val="24"/>
          <w:szCs w:val="24"/>
          <w:lang w:val="es-ES_tradnl"/>
        </w:rPr>
        <w:t xml:space="preserve"> </w:t>
      </w:r>
      <w:proofErr w:type="spellStart"/>
      <w:r w:rsidR="00ED2B43">
        <w:rPr>
          <w:rFonts w:ascii="GHEA Mariam" w:eastAsia="GHEA Mariam" w:hAnsi="GHEA Mariam" w:cs="GHEA Mariam"/>
          <w:bCs/>
          <w:sz w:val="24"/>
          <w:szCs w:val="24"/>
          <w:lang w:val="es-ES_tradnl"/>
        </w:rPr>
        <w:t>հիմքով</w:t>
      </w:r>
      <w:proofErr w:type="spellEnd"/>
      <w:r w:rsidR="00ED2B43">
        <w:rPr>
          <w:rFonts w:ascii="GHEA Mariam" w:eastAsia="GHEA Mariam" w:hAnsi="GHEA Mariam" w:cs="GHEA Mariam"/>
          <w:bCs/>
          <w:sz w:val="24"/>
          <w:szCs w:val="24"/>
          <w:lang w:val="es-ES_tradnl"/>
        </w:rPr>
        <w:t xml:space="preserve"> </w:t>
      </w:r>
      <w:proofErr w:type="spellStart"/>
      <w:r w:rsidR="00ED2B43">
        <w:rPr>
          <w:rFonts w:ascii="GHEA Mariam" w:eastAsia="GHEA Mariam" w:hAnsi="GHEA Mariam" w:cs="GHEA Mariam"/>
          <w:bCs/>
          <w:sz w:val="24"/>
          <w:szCs w:val="24"/>
          <w:lang w:val="es-ES_tradnl"/>
        </w:rPr>
        <w:t>բերված</w:t>
      </w:r>
      <w:proofErr w:type="spellEnd"/>
      <w:r w:rsidR="00ED2B43">
        <w:rPr>
          <w:rFonts w:ascii="GHEA Mariam" w:eastAsia="GHEA Mariam" w:hAnsi="GHEA Mariam" w:cs="GHEA Mariam"/>
          <w:bCs/>
          <w:sz w:val="24"/>
          <w:szCs w:val="24"/>
          <w:lang w:val="es-ES_tradnl"/>
        </w:rPr>
        <w:t xml:space="preserve"> </w:t>
      </w:r>
      <w:proofErr w:type="spellStart"/>
      <w:r w:rsidR="00927325">
        <w:rPr>
          <w:rFonts w:ascii="GHEA Mariam" w:eastAsia="GHEA Mariam" w:hAnsi="GHEA Mariam" w:cs="GHEA Mariam"/>
          <w:bCs/>
          <w:sz w:val="24"/>
          <w:szCs w:val="24"/>
          <w:lang w:val="es-ES_tradnl"/>
        </w:rPr>
        <w:t>բացառիկ</w:t>
      </w:r>
      <w:proofErr w:type="spellEnd"/>
      <w:r w:rsidR="00927325">
        <w:rPr>
          <w:rFonts w:ascii="GHEA Mariam" w:eastAsia="GHEA Mariam" w:hAnsi="GHEA Mariam" w:cs="GHEA Mariam"/>
          <w:bCs/>
          <w:sz w:val="24"/>
          <w:szCs w:val="24"/>
          <w:lang w:val="es-ES_tradnl"/>
        </w:rPr>
        <w:t xml:space="preserve"> </w:t>
      </w:r>
      <w:proofErr w:type="spellStart"/>
      <w:r w:rsidR="00927325">
        <w:rPr>
          <w:rFonts w:ascii="GHEA Mariam" w:eastAsia="GHEA Mariam" w:hAnsi="GHEA Mariam" w:cs="GHEA Mariam"/>
          <w:bCs/>
          <w:sz w:val="24"/>
          <w:szCs w:val="24"/>
          <w:lang w:val="es-ES_tradnl"/>
        </w:rPr>
        <w:t>վերանայման</w:t>
      </w:r>
      <w:proofErr w:type="spellEnd"/>
      <w:r w:rsidR="00927325">
        <w:rPr>
          <w:rFonts w:ascii="GHEA Mariam" w:eastAsia="GHEA Mariam" w:hAnsi="GHEA Mariam" w:cs="GHEA Mariam"/>
          <w:bCs/>
          <w:sz w:val="24"/>
          <w:szCs w:val="24"/>
          <w:lang w:val="es-ES_tradnl"/>
        </w:rPr>
        <w:t xml:space="preserve"> </w:t>
      </w:r>
      <w:proofErr w:type="spellStart"/>
      <w:r w:rsidR="00927325">
        <w:rPr>
          <w:rFonts w:ascii="GHEA Mariam" w:eastAsia="GHEA Mariam" w:hAnsi="GHEA Mariam" w:cs="GHEA Mariam"/>
          <w:bCs/>
          <w:sz w:val="24"/>
          <w:szCs w:val="24"/>
          <w:lang w:val="es-ES_tradnl"/>
        </w:rPr>
        <w:t>բողոք</w:t>
      </w:r>
      <w:r>
        <w:rPr>
          <w:rFonts w:ascii="GHEA Mariam" w:eastAsia="GHEA Mariam" w:hAnsi="GHEA Mariam" w:cs="GHEA Mariam"/>
          <w:bCs/>
          <w:sz w:val="24"/>
          <w:szCs w:val="24"/>
          <w:lang w:val="es-ES_tradnl"/>
        </w:rPr>
        <w:t>ի</w:t>
      </w:r>
      <w:proofErr w:type="spellEnd"/>
      <w:r w:rsidR="00927325">
        <w:rPr>
          <w:rFonts w:ascii="GHEA Mariam" w:eastAsia="GHEA Mariam" w:hAnsi="GHEA Mariam" w:cs="GHEA Mariam"/>
          <w:bCs/>
          <w:sz w:val="24"/>
          <w:szCs w:val="24"/>
          <w:lang w:val="es-ES_tradnl"/>
        </w:rPr>
        <w:t xml:space="preserve"> </w:t>
      </w:r>
      <w:proofErr w:type="spellStart"/>
      <w:r w:rsidR="00927325">
        <w:rPr>
          <w:rFonts w:ascii="GHEA Mariam" w:eastAsia="GHEA Mariam" w:hAnsi="GHEA Mariam" w:cs="GHEA Mariam"/>
          <w:bCs/>
          <w:sz w:val="24"/>
          <w:szCs w:val="24"/>
          <w:lang w:val="es-ES_tradnl"/>
        </w:rPr>
        <w:t>առկայության</w:t>
      </w:r>
      <w:proofErr w:type="spellEnd"/>
      <w:r w:rsidR="00927325">
        <w:rPr>
          <w:rFonts w:ascii="GHEA Mariam" w:eastAsia="GHEA Mariam" w:hAnsi="GHEA Mariam" w:cs="GHEA Mariam"/>
          <w:bCs/>
          <w:sz w:val="24"/>
          <w:szCs w:val="24"/>
          <w:lang w:val="es-ES_tradnl"/>
        </w:rPr>
        <w:t xml:space="preserve"> </w:t>
      </w:r>
      <w:proofErr w:type="spellStart"/>
      <w:r w:rsidR="00927325">
        <w:rPr>
          <w:rFonts w:ascii="GHEA Mariam" w:eastAsia="GHEA Mariam" w:hAnsi="GHEA Mariam" w:cs="GHEA Mariam"/>
          <w:bCs/>
          <w:sz w:val="24"/>
          <w:szCs w:val="24"/>
          <w:lang w:val="es-ES_tradnl"/>
        </w:rPr>
        <w:t>պայմաններում</w:t>
      </w:r>
      <w:proofErr w:type="spellEnd"/>
      <w:r w:rsidR="0005638A">
        <w:rPr>
          <w:rFonts w:ascii="GHEA Mariam" w:eastAsia="GHEA Mariam" w:hAnsi="GHEA Mariam" w:cs="GHEA Mariam"/>
          <w:bCs/>
          <w:sz w:val="24"/>
          <w:szCs w:val="24"/>
          <w:lang w:val="es-ES_tradnl"/>
        </w:rPr>
        <w:t xml:space="preserve"> </w:t>
      </w:r>
      <w:proofErr w:type="spellStart"/>
      <w:r w:rsidR="00B06538">
        <w:rPr>
          <w:rFonts w:ascii="GHEA Mariam" w:eastAsia="GHEA Mariam" w:hAnsi="GHEA Mariam" w:cs="GHEA Mariam"/>
          <w:bCs/>
          <w:sz w:val="24"/>
          <w:szCs w:val="24"/>
          <w:lang w:val="es-ES_tradnl"/>
        </w:rPr>
        <w:t>ևս</w:t>
      </w:r>
      <w:proofErr w:type="spellEnd"/>
      <w:r w:rsidR="00B06538">
        <w:rPr>
          <w:rFonts w:ascii="GHEA Mariam" w:eastAsia="GHEA Mariam" w:hAnsi="GHEA Mariam" w:cs="GHEA Mariam"/>
          <w:bCs/>
          <w:sz w:val="24"/>
          <w:szCs w:val="24"/>
          <w:lang w:val="es-ES_tradnl"/>
        </w:rPr>
        <w:t xml:space="preserve"> </w:t>
      </w:r>
      <w:proofErr w:type="spellStart"/>
      <w:r w:rsidR="0005638A">
        <w:rPr>
          <w:rFonts w:ascii="GHEA Mariam" w:eastAsia="GHEA Mariam" w:hAnsi="GHEA Mariam" w:cs="GHEA Mariam"/>
          <w:bCs/>
          <w:sz w:val="24"/>
          <w:szCs w:val="24"/>
          <w:lang w:val="es-ES_tradnl"/>
        </w:rPr>
        <w:t>ենթակա</w:t>
      </w:r>
      <w:proofErr w:type="spellEnd"/>
      <w:r w:rsidR="0005638A">
        <w:rPr>
          <w:rFonts w:ascii="GHEA Mariam" w:eastAsia="GHEA Mariam" w:hAnsi="GHEA Mariam" w:cs="GHEA Mariam"/>
          <w:bCs/>
          <w:sz w:val="24"/>
          <w:szCs w:val="24"/>
          <w:lang w:val="es-ES_tradnl"/>
        </w:rPr>
        <w:t xml:space="preserve"> </w:t>
      </w:r>
      <w:proofErr w:type="spellStart"/>
      <w:r w:rsidR="0005638A">
        <w:rPr>
          <w:rFonts w:ascii="GHEA Mariam" w:eastAsia="GHEA Mariam" w:hAnsi="GHEA Mariam" w:cs="GHEA Mariam"/>
          <w:bCs/>
          <w:sz w:val="24"/>
          <w:szCs w:val="24"/>
          <w:lang w:val="es-ES_tradnl"/>
        </w:rPr>
        <w:t>են</w:t>
      </w:r>
      <w:proofErr w:type="spellEnd"/>
      <w:r w:rsidR="0005638A" w:rsidRPr="0005638A">
        <w:rPr>
          <w:rFonts w:ascii="GHEA Mariam" w:eastAsia="GHEA Mariam" w:hAnsi="GHEA Mariam" w:cs="GHEA Mariam"/>
          <w:bCs/>
          <w:sz w:val="24"/>
          <w:szCs w:val="24"/>
          <w:lang w:val="es-ES_tradnl"/>
        </w:rPr>
        <w:t xml:space="preserve"> </w:t>
      </w:r>
      <w:proofErr w:type="spellStart"/>
      <w:r w:rsidR="0005638A" w:rsidRPr="0005638A">
        <w:rPr>
          <w:rFonts w:ascii="GHEA Mariam" w:eastAsia="GHEA Mariam" w:hAnsi="GHEA Mariam" w:cs="GHEA Mariam"/>
          <w:bCs/>
          <w:sz w:val="24"/>
          <w:szCs w:val="24"/>
          <w:lang w:val="es-ES_tradnl"/>
        </w:rPr>
        <w:t>բացառիկ</w:t>
      </w:r>
      <w:proofErr w:type="spellEnd"/>
      <w:r w:rsidR="0005638A" w:rsidRPr="0005638A">
        <w:rPr>
          <w:rFonts w:ascii="GHEA Mariam" w:eastAsia="GHEA Mariam" w:hAnsi="GHEA Mariam" w:cs="GHEA Mariam"/>
          <w:bCs/>
          <w:sz w:val="24"/>
          <w:szCs w:val="24"/>
          <w:lang w:val="es-ES_tradnl"/>
        </w:rPr>
        <w:t xml:space="preserve"> </w:t>
      </w:r>
      <w:proofErr w:type="spellStart"/>
      <w:r w:rsidR="0005638A" w:rsidRPr="0005638A">
        <w:rPr>
          <w:rFonts w:ascii="GHEA Mariam" w:eastAsia="GHEA Mariam" w:hAnsi="GHEA Mariam" w:cs="GHEA Mariam"/>
          <w:bCs/>
          <w:sz w:val="24"/>
          <w:szCs w:val="24"/>
          <w:lang w:val="es-ES_tradnl"/>
        </w:rPr>
        <w:t>վերանայման</w:t>
      </w:r>
      <w:proofErr w:type="spellEnd"/>
      <w:r w:rsidR="0005638A">
        <w:rPr>
          <w:rFonts w:ascii="GHEA Mariam" w:eastAsia="GHEA Mariam" w:hAnsi="GHEA Mariam" w:cs="GHEA Mariam"/>
          <w:bCs/>
          <w:sz w:val="24"/>
          <w:szCs w:val="24"/>
          <w:lang w:val="es-ES_tradnl"/>
        </w:rPr>
        <w:t>:</w:t>
      </w:r>
    </w:p>
    <w:p w14:paraId="56B221E1" w14:textId="64A878FA" w:rsidR="002D610A" w:rsidRPr="002D610A" w:rsidRDefault="004F1D84" w:rsidP="00260B24">
      <w:pPr>
        <w:tabs>
          <w:tab w:val="left" w:pos="567"/>
        </w:tabs>
        <w:spacing w:line="360" w:lineRule="auto"/>
        <w:ind w:firstLine="567"/>
        <w:jc w:val="both"/>
        <w:rPr>
          <w:rFonts w:ascii="GHEA Mariam" w:eastAsia="GHEA Mariam" w:hAnsi="GHEA Mariam" w:cs="GHEA Mariam"/>
          <w:bCs/>
          <w:i/>
          <w:iCs/>
          <w:sz w:val="24"/>
          <w:szCs w:val="24"/>
          <w:lang w:val="hy-AM"/>
        </w:rPr>
      </w:pPr>
      <w:r w:rsidRPr="00DA4C9E">
        <w:rPr>
          <w:rFonts w:ascii="GHEA Mariam" w:eastAsia="GHEA Mariam" w:hAnsi="GHEA Mariam" w:cs="GHEA Mariam"/>
          <w:bCs/>
          <w:sz w:val="24"/>
          <w:szCs w:val="24"/>
          <w:lang w:val="hy-AM"/>
        </w:rPr>
        <w:t>1</w:t>
      </w:r>
      <w:r w:rsidR="00260B24">
        <w:rPr>
          <w:rFonts w:ascii="GHEA Mariam" w:eastAsia="GHEA Mariam" w:hAnsi="GHEA Mariam" w:cs="Cambria Math"/>
          <w:bCs/>
          <w:sz w:val="24"/>
          <w:szCs w:val="24"/>
          <w:lang w:val="es-ES_tradnl"/>
        </w:rPr>
        <w:t>9</w:t>
      </w:r>
      <w:r w:rsidRPr="00DA4C9E">
        <w:rPr>
          <w:rFonts w:ascii="Cambria Math" w:eastAsia="GHEA Mariam" w:hAnsi="Cambria Math" w:cs="Cambria Math"/>
          <w:bCs/>
          <w:sz w:val="24"/>
          <w:szCs w:val="24"/>
          <w:lang w:val="hy-AM"/>
        </w:rPr>
        <w:t>․</w:t>
      </w:r>
      <w:r w:rsidRPr="00DA4C9E">
        <w:rPr>
          <w:rFonts w:ascii="GHEA Mariam" w:eastAsia="GHEA Mariam" w:hAnsi="GHEA Mariam" w:cs="GHEA Mariam"/>
          <w:bCs/>
          <w:sz w:val="24"/>
          <w:szCs w:val="24"/>
          <w:lang w:val="hy-AM"/>
        </w:rPr>
        <w:t xml:space="preserve"> Եվրոպական դատարանը</w:t>
      </w:r>
      <w:r w:rsidR="00260B24">
        <w:rPr>
          <w:rFonts w:ascii="GHEA Mariam" w:eastAsia="GHEA Mariam" w:hAnsi="GHEA Mariam" w:cs="GHEA Mariam"/>
          <w:bCs/>
          <w:sz w:val="24"/>
          <w:szCs w:val="24"/>
          <w:lang w:val="hy-AM"/>
        </w:rPr>
        <w:t>,</w:t>
      </w:r>
      <w:r w:rsidRPr="00DA4C9E">
        <w:rPr>
          <w:rFonts w:ascii="GHEA Mariam" w:eastAsia="GHEA Mariam" w:hAnsi="GHEA Mariam" w:cs="GHEA Mariam"/>
          <w:bCs/>
          <w:sz w:val="24"/>
          <w:szCs w:val="24"/>
          <w:lang w:val="hy-AM"/>
        </w:rPr>
        <w:t xml:space="preserve"> </w:t>
      </w:r>
      <w:r w:rsidR="002D610A" w:rsidRPr="002D610A">
        <w:rPr>
          <w:rFonts w:ascii="GHEA Mariam" w:eastAsia="GHEA Mariam" w:hAnsi="GHEA Mariam" w:cs="GHEA Mariam"/>
          <w:bCs/>
          <w:i/>
          <w:iCs/>
          <w:sz w:val="24"/>
          <w:szCs w:val="24"/>
          <w:lang w:val="hy-AM"/>
        </w:rPr>
        <w:t>«Բուդաղյանը և Չուգասզյան</w:t>
      </w:r>
      <w:r w:rsidR="006D51A5">
        <w:rPr>
          <w:rFonts w:ascii="GHEA Mariam" w:eastAsia="GHEA Mariam" w:hAnsi="GHEA Mariam" w:cs="GHEA Mariam"/>
          <w:bCs/>
          <w:i/>
          <w:iCs/>
          <w:sz w:val="24"/>
          <w:szCs w:val="24"/>
          <w:lang w:val="hy-AM"/>
        </w:rPr>
        <w:t>ն</w:t>
      </w:r>
      <w:r w:rsidR="002D610A" w:rsidRPr="002D610A">
        <w:rPr>
          <w:rFonts w:ascii="GHEA Mariam" w:eastAsia="GHEA Mariam" w:hAnsi="GHEA Mariam" w:cs="GHEA Mariam"/>
          <w:bCs/>
          <w:i/>
          <w:iCs/>
          <w:sz w:val="24"/>
          <w:szCs w:val="24"/>
          <w:lang w:val="hy-AM"/>
        </w:rPr>
        <w:t xml:space="preserve"> ընդդեմ Հայաստանի»</w:t>
      </w:r>
      <w:r w:rsidRPr="00DA4C9E">
        <w:rPr>
          <w:rFonts w:ascii="GHEA Mariam" w:eastAsia="GHEA Mariam" w:hAnsi="GHEA Mariam" w:cs="GHEA Mariam"/>
          <w:bCs/>
          <w:sz w:val="24"/>
          <w:szCs w:val="24"/>
          <w:lang w:val="hy-AM"/>
        </w:rPr>
        <w:t>` 202</w:t>
      </w:r>
      <w:r w:rsidR="002D610A" w:rsidRPr="00D32832">
        <w:rPr>
          <w:rFonts w:ascii="GHEA Mariam" w:eastAsia="GHEA Mariam" w:hAnsi="GHEA Mariam" w:cs="GHEA Mariam"/>
          <w:bCs/>
          <w:sz w:val="24"/>
          <w:szCs w:val="24"/>
          <w:lang w:val="hy-AM"/>
        </w:rPr>
        <w:t>2</w:t>
      </w:r>
      <w:r w:rsidRPr="00DA4C9E">
        <w:rPr>
          <w:rFonts w:ascii="GHEA Mariam" w:eastAsia="GHEA Mariam" w:hAnsi="GHEA Mariam" w:cs="GHEA Mariam"/>
          <w:bCs/>
          <w:sz w:val="24"/>
          <w:szCs w:val="24"/>
          <w:lang w:val="hy-AM"/>
        </w:rPr>
        <w:t xml:space="preserve"> թվականի հուն</w:t>
      </w:r>
      <w:r w:rsidR="002D610A">
        <w:rPr>
          <w:rFonts w:ascii="GHEA Mariam" w:eastAsia="GHEA Mariam" w:hAnsi="GHEA Mariam" w:cs="GHEA Mariam"/>
          <w:bCs/>
          <w:sz w:val="24"/>
          <w:szCs w:val="24"/>
          <w:lang w:val="hy-AM"/>
        </w:rPr>
        <w:t>իսի</w:t>
      </w:r>
      <w:r w:rsidRPr="00DA4C9E">
        <w:rPr>
          <w:rFonts w:ascii="GHEA Mariam" w:eastAsia="GHEA Mariam" w:hAnsi="GHEA Mariam" w:cs="GHEA Mariam"/>
          <w:bCs/>
          <w:sz w:val="24"/>
          <w:szCs w:val="24"/>
          <w:lang w:val="hy-AM"/>
        </w:rPr>
        <w:t xml:space="preserve"> 2</w:t>
      </w:r>
      <w:r w:rsidR="002D610A">
        <w:rPr>
          <w:rFonts w:ascii="GHEA Mariam" w:eastAsia="GHEA Mariam" w:hAnsi="GHEA Mariam" w:cs="GHEA Mariam"/>
          <w:bCs/>
          <w:sz w:val="24"/>
          <w:szCs w:val="24"/>
          <w:lang w:val="hy-AM"/>
        </w:rPr>
        <w:t>3</w:t>
      </w:r>
      <w:r w:rsidRPr="00DA4C9E">
        <w:rPr>
          <w:rFonts w:ascii="GHEA Mariam" w:eastAsia="GHEA Mariam" w:hAnsi="GHEA Mariam" w:cs="GHEA Mariam"/>
          <w:bCs/>
          <w:sz w:val="24"/>
          <w:szCs w:val="24"/>
          <w:lang w:val="hy-AM"/>
        </w:rPr>
        <w:t>-ի վճռով արձանագրել է</w:t>
      </w:r>
      <w:r w:rsidR="00260B24">
        <w:rPr>
          <w:rFonts w:ascii="GHEA Mariam" w:eastAsia="GHEA Mariam" w:hAnsi="GHEA Mariam" w:cs="GHEA Mariam"/>
          <w:bCs/>
          <w:sz w:val="24"/>
          <w:szCs w:val="24"/>
          <w:lang w:val="hy-AM"/>
        </w:rPr>
        <w:t xml:space="preserve"> հետևյալը</w:t>
      </w:r>
      <w:r w:rsidRPr="00DA4C9E">
        <w:rPr>
          <w:rFonts w:ascii="GHEA Mariam" w:eastAsia="GHEA Mariam" w:hAnsi="GHEA Mariam" w:cs="GHEA Mariam"/>
          <w:bCs/>
          <w:sz w:val="24"/>
          <w:szCs w:val="24"/>
          <w:lang w:val="hy-AM"/>
        </w:rPr>
        <w:t xml:space="preserve">. </w:t>
      </w:r>
      <w:r w:rsidRPr="00DA4C9E">
        <w:rPr>
          <w:rFonts w:ascii="GHEA Mariam" w:eastAsia="GHEA Mariam" w:hAnsi="GHEA Mariam" w:cs="GHEA Mariam"/>
          <w:bCs/>
          <w:i/>
          <w:iCs/>
          <w:sz w:val="24"/>
          <w:szCs w:val="24"/>
          <w:lang w:val="hy-AM"/>
        </w:rPr>
        <w:t>«(…)</w:t>
      </w:r>
      <w:r w:rsidR="002D610A" w:rsidRPr="002D610A">
        <w:rPr>
          <w:rFonts w:ascii="GHEA Mariam" w:eastAsia="GHEA Mariam" w:hAnsi="GHEA Mariam" w:cs="GHEA Mariam"/>
          <w:bCs/>
          <w:i/>
          <w:iCs/>
          <w:sz w:val="24"/>
          <w:szCs w:val="24"/>
          <w:lang w:val="hy-AM"/>
        </w:rPr>
        <w:t xml:space="preserve"> Դիմումատուները բողոք են ներկայացրել կալանավորման համար հիմնավոր </w:t>
      </w:r>
      <w:r w:rsidR="002D4087" w:rsidRPr="002D4087">
        <w:rPr>
          <w:rFonts w:ascii="GHEA Mariam" w:eastAsia="GHEA Mariam" w:hAnsi="GHEA Mariam" w:cs="GHEA Mariam"/>
          <w:bCs/>
          <w:i/>
          <w:iCs/>
          <w:sz w:val="24"/>
          <w:szCs w:val="24"/>
          <w:lang w:val="hy-AM"/>
        </w:rPr>
        <w:t>և</w:t>
      </w:r>
      <w:r w:rsidR="002D610A" w:rsidRPr="002D610A">
        <w:rPr>
          <w:rFonts w:ascii="GHEA Mariam" w:eastAsia="GHEA Mariam" w:hAnsi="GHEA Mariam" w:cs="GHEA Mariam"/>
          <w:bCs/>
          <w:i/>
          <w:iCs/>
          <w:sz w:val="24"/>
          <w:szCs w:val="24"/>
          <w:lang w:val="hy-AM"/>
        </w:rPr>
        <w:t xml:space="preserve"> բավարար պատճառների բացակայության մասով։ Նրանք հստակորեն կամ ըստ էության հիմնվել են Կոնվենցիայի 5-րդ հոդվածի 3-րդ կետի վրա, </w:t>
      </w:r>
      <w:r w:rsidR="00260B24">
        <w:rPr>
          <w:rFonts w:ascii="GHEA Mariam" w:eastAsia="GHEA Mariam" w:hAnsi="GHEA Mariam" w:cs="GHEA Mariam"/>
          <w:bCs/>
          <w:i/>
          <w:iCs/>
          <w:sz w:val="24"/>
          <w:szCs w:val="24"/>
          <w:lang w:val="hy-AM"/>
        </w:rPr>
        <w:t>(...)</w:t>
      </w:r>
      <w:r w:rsidR="002D610A" w:rsidRPr="002D610A">
        <w:rPr>
          <w:rFonts w:ascii="GHEA Mariam" w:eastAsia="GHEA Mariam" w:hAnsi="GHEA Mariam" w:cs="GHEA Mariam"/>
          <w:bCs/>
          <w:i/>
          <w:iCs/>
          <w:sz w:val="24"/>
          <w:szCs w:val="24"/>
          <w:lang w:val="hy-AM"/>
        </w:rPr>
        <w:t>։</w:t>
      </w:r>
    </w:p>
    <w:p w14:paraId="17C3F5D4" w14:textId="783ABDF9" w:rsidR="002D610A" w:rsidRPr="002D610A" w:rsidRDefault="002D610A" w:rsidP="002D610A">
      <w:pPr>
        <w:tabs>
          <w:tab w:val="left" w:pos="567"/>
        </w:tabs>
        <w:spacing w:line="360" w:lineRule="auto"/>
        <w:ind w:firstLine="567"/>
        <w:jc w:val="both"/>
        <w:rPr>
          <w:rFonts w:ascii="GHEA Mariam" w:eastAsia="GHEA Mariam" w:hAnsi="GHEA Mariam" w:cs="GHEA Mariam"/>
          <w:bCs/>
          <w:i/>
          <w:iCs/>
          <w:sz w:val="24"/>
          <w:szCs w:val="24"/>
          <w:lang w:val="hy-AM"/>
        </w:rPr>
      </w:pPr>
      <w:r w:rsidRPr="002D610A">
        <w:rPr>
          <w:rFonts w:ascii="GHEA Mariam" w:eastAsia="GHEA Mariam" w:hAnsi="GHEA Mariam" w:cs="GHEA Mariam"/>
          <w:bCs/>
          <w:i/>
          <w:iCs/>
          <w:sz w:val="24"/>
          <w:szCs w:val="24"/>
          <w:lang w:val="hy-AM"/>
        </w:rPr>
        <w:t xml:space="preserve">Կառավարությունը պնդել է, որ դիմումատուները չեն սպառել իրավական պաշտպանության հասանելի ներպետական միջոցները՝ պնդելով, որ նրանք կարող էին դիմել ներպետական դատարաններ՝ խնդրելով ճանաչել ազատության իրենց իրավունքի խախտումը, </w:t>
      </w:r>
      <w:r w:rsidR="002D4087">
        <w:rPr>
          <w:rFonts w:ascii="GHEA Mariam" w:eastAsia="GHEA Mariam" w:hAnsi="GHEA Mariam" w:cs="GHEA Mariam"/>
          <w:bCs/>
          <w:i/>
          <w:iCs/>
          <w:sz w:val="24"/>
          <w:szCs w:val="24"/>
          <w:lang w:val="hy-AM"/>
        </w:rPr>
        <w:t>և</w:t>
      </w:r>
      <w:r w:rsidRPr="002D610A">
        <w:rPr>
          <w:rFonts w:ascii="GHEA Mariam" w:eastAsia="GHEA Mariam" w:hAnsi="GHEA Mariam" w:cs="GHEA Mariam"/>
          <w:bCs/>
          <w:i/>
          <w:iCs/>
          <w:sz w:val="24"/>
          <w:szCs w:val="24"/>
          <w:lang w:val="hy-AM"/>
        </w:rPr>
        <w:t xml:space="preserve"> փոխհատուցում ստանալ Քաղաքացիական օրենսգրքի՝ 2016 թվականի հունվարի 1-ից գործող՝ ոչ նյութական վնասի մասով պետությունից փոխհատուցում պահանջելու իրավունքին վերաբերող դրույթների հիման վրա (տե՛ս Շիրխանյանն ընդդեմ Հայաստանի [Shirkhanyan v. Armenia], թիվ 54547/16, §§ 103-106, 2022 թվականի փետրվարի 22)։</w:t>
      </w:r>
    </w:p>
    <w:p w14:paraId="359CB3E2" w14:textId="48E46AA0" w:rsidR="002D610A" w:rsidRPr="002D610A" w:rsidRDefault="002D610A" w:rsidP="002D610A">
      <w:pPr>
        <w:tabs>
          <w:tab w:val="left" w:pos="567"/>
        </w:tabs>
        <w:spacing w:line="360" w:lineRule="auto"/>
        <w:ind w:firstLine="567"/>
        <w:jc w:val="both"/>
        <w:rPr>
          <w:rFonts w:ascii="GHEA Mariam" w:eastAsia="GHEA Mariam" w:hAnsi="GHEA Mariam" w:cs="GHEA Mariam"/>
          <w:bCs/>
          <w:i/>
          <w:iCs/>
          <w:sz w:val="24"/>
          <w:szCs w:val="24"/>
          <w:lang w:val="hy-AM"/>
        </w:rPr>
      </w:pPr>
      <w:r w:rsidRPr="002D610A">
        <w:rPr>
          <w:rFonts w:ascii="GHEA Mariam" w:eastAsia="GHEA Mariam" w:hAnsi="GHEA Mariam" w:cs="GHEA Mariam"/>
          <w:bCs/>
          <w:i/>
          <w:iCs/>
          <w:sz w:val="24"/>
          <w:szCs w:val="24"/>
          <w:lang w:val="hy-AM"/>
        </w:rPr>
        <w:t xml:space="preserve">Դատարանն ի սկզբանե նշում է, որ դիմումատուները բողոքներ են ներկայացրել իրենց կալանավորման որոշումների դեմ, որոնցում նրանք բողոքել են իրենց շարունակական կալանքի համար հիմնավոր </w:t>
      </w:r>
      <w:r w:rsidR="002D4087">
        <w:rPr>
          <w:rFonts w:ascii="GHEA Mariam" w:eastAsia="GHEA Mariam" w:hAnsi="GHEA Mariam" w:cs="GHEA Mariam"/>
          <w:bCs/>
          <w:i/>
          <w:iCs/>
          <w:sz w:val="24"/>
          <w:szCs w:val="24"/>
          <w:lang w:val="hy-AM"/>
        </w:rPr>
        <w:t>և</w:t>
      </w:r>
      <w:r w:rsidRPr="002D610A">
        <w:rPr>
          <w:rFonts w:ascii="GHEA Mariam" w:eastAsia="GHEA Mariam" w:hAnsi="GHEA Mariam" w:cs="GHEA Mariam"/>
          <w:bCs/>
          <w:i/>
          <w:iCs/>
          <w:sz w:val="24"/>
          <w:szCs w:val="24"/>
          <w:lang w:val="hy-AM"/>
        </w:rPr>
        <w:t xml:space="preserve"> բավարար պատճառների </w:t>
      </w:r>
      <w:r w:rsidRPr="002D610A">
        <w:rPr>
          <w:rFonts w:ascii="GHEA Mariam" w:eastAsia="GHEA Mariam" w:hAnsi="GHEA Mariam" w:cs="GHEA Mariam"/>
          <w:bCs/>
          <w:i/>
          <w:iCs/>
          <w:sz w:val="24"/>
          <w:szCs w:val="24"/>
          <w:lang w:val="hy-AM"/>
        </w:rPr>
        <w:lastRenderedPageBreak/>
        <w:t xml:space="preserve">բացակայությունից, որոնք բոլորը մերժվել են վերաքննիչ դատարանի կողմից։ Ինչ վերաբերում է Կառավարության այն փաստարկին, որ դիմումատուները պետք է հետագայում դիմեին Քաղաքացիական օրենսգրքի նոր դրույթների համաձայն առանձին վարույթ հարուցելու համար, ապա Դատարանը նշում է, որ, նույնիսկ եթե ենթադրենք, որ իրավական պաշտպանության այս միջոցը տեսականորեն բավականաչափ պարզ էր </w:t>
      </w:r>
      <w:r w:rsidR="002D4087">
        <w:rPr>
          <w:rFonts w:ascii="GHEA Mariam" w:eastAsia="GHEA Mariam" w:hAnsi="GHEA Mariam" w:cs="GHEA Mariam"/>
          <w:bCs/>
          <w:i/>
          <w:iCs/>
          <w:sz w:val="24"/>
          <w:szCs w:val="24"/>
          <w:lang w:val="hy-AM"/>
        </w:rPr>
        <w:t>և</w:t>
      </w:r>
      <w:r w:rsidRPr="002D610A">
        <w:rPr>
          <w:rFonts w:ascii="GHEA Mariam" w:eastAsia="GHEA Mariam" w:hAnsi="GHEA Mariam" w:cs="GHEA Mariam"/>
          <w:bCs/>
          <w:i/>
          <w:iCs/>
          <w:sz w:val="24"/>
          <w:szCs w:val="24"/>
          <w:lang w:val="hy-AM"/>
        </w:rPr>
        <w:t xml:space="preserve"> հստակ, ինչպես պահանջվում է Կոնվենցիայի 35-րդ հոդվածի 1-ին կետով, այնուամենայնիվ, Կառավարությունը չի ներկայացրել որ</w:t>
      </w:r>
      <w:r w:rsidR="002D4087">
        <w:rPr>
          <w:rFonts w:ascii="GHEA Mariam" w:eastAsia="GHEA Mariam" w:hAnsi="GHEA Mariam" w:cs="GHEA Mariam"/>
          <w:bCs/>
          <w:i/>
          <w:iCs/>
          <w:sz w:val="24"/>
          <w:szCs w:val="24"/>
          <w:lang w:val="hy-AM"/>
        </w:rPr>
        <w:t>և</w:t>
      </w:r>
      <w:r w:rsidRPr="002D610A">
        <w:rPr>
          <w:rFonts w:ascii="GHEA Mariam" w:eastAsia="GHEA Mariam" w:hAnsi="GHEA Mariam" w:cs="GHEA Mariam"/>
          <w:bCs/>
          <w:i/>
          <w:iCs/>
          <w:sz w:val="24"/>
          <w:szCs w:val="24"/>
          <w:lang w:val="hy-AM"/>
        </w:rPr>
        <w:t>է վերաբերելի ապացույց, որը ցույց կտար գործնականում իրավական պաշտպանության այս միջոցի արդյունավետությունը դիմումատուների կոնկրետ բողոքների առնչությամբ: Հետ</w:t>
      </w:r>
      <w:r w:rsidR="002D4087">
        <w:rPr>
          <w:rFonts w:ascii="GHEA Mariam" w:eastAsia="GHEA Mariam" w:hAnsi="GHEA Mariam" w:cs="GHEA Mariam"/>
          <w:bCs/>
          <w:i/>
          <w:iCs/>
          <w:sz w:val="24"/>
          <w:szCs w:val="24"/>
          <w:lang w:val="hy-AM"/>
        </w:rPr>
        <w:t>և</w:t>
      </w:r>
      <w:r w:rsidRPr="002D610A">
        <w:rPr>
          <w:rFonts w:ascii="GHEA Mariam" w:eastAsia="GHEA Mariam" w:hAnsi="GHEA Mariam" w:cs="GHEA Mariam"/>
          <w:bCs/>
          <w:i/>
          <w:iCs/>
          <w:sz w:val="24"/>
          <w:szCs w:val="24"/>
          <w:lang w:val="hy-AM"/>
        </w:rPr>
        <w:t>աբար հիմքեր չկան ընդունելու Կառավարության առարկությունը՝ իրավական պաշտպանության ներպետական միջոցները չսպառելու վերաբերյալ։</w:t>
      </w:r>
    </w:p>
    <w:p w14:paraId="3EFBDB4D" w14:textId="42A0D310" w:rsidR="002D610A" w:rsidRPr="002D610A" w:rsidRDefault="002D610A" w:rsidP="002D610A">
      <w:pPr>
        <w:tabs>
          <w:tab w:val="left" w:pos="567"/>
        </w:tabs>
        <w:spacing w:line="360" w:lineRule="auto"/>
        <w:ind w:firstLine="567"/>
        <w:jc w:val="both"/>
        <w:rPr>
          <w:rFonts w:ascii="GHEA Mariam" w:eastAsia="GHEA Mariam" w:hAnsi="GHEA Mariam" w:cs="GHEA Mariam"/>
          <w:bCs/>
          <w:i/>
          <w:iCs/>
          <w:sz w:val="24"/>
          <w:szCs w:val="24"/>
          <w:lang w:val="hy-AM"/>
        </w:rPr>
      </w:pPr>
      <w:r w:rsidRPr="002D610A">
        <w:rPr>
          <w:rFonts w:ascii="GHEA Mariam" w:eastAsia="GHEA Mariam" w:hAnsi="GHEA Mariam" w:cs="GHEA Mariam"/>
          <w:bCs/>
          <w:i/>
          <w:iCs/>
          <w:sz w:val="24"/>
          <w:szCs w:val="24"/>
          <w:lang w:val="hy-AM"/>
        </w:rPr>
        <w:t xml:space="preserve">Դատարանը կրկին նշում է, որ, Կոնվենցիայի 5-րդ հոդվածի 3-րդ կետին համապատասխան իր հաստատված նախադեպային իրավունքի համաձայն՝ հիմնավոր կասկածի շարունակական առկայությունն առ այն, որ ձերբակալված անձը կատարել է հանցանք, շարունակական կալանքի իրավաչափության համար sine qua non (պարտադիր պայման) է, սակայն որոշ ժամանակ անց այն դառնում է ոչ բավարար: Նման դեպքերում Դատարանը պետք է պարզի, թե արդյոք դատական մարմինների կողմից ներկայացված այլ հիմքերով շարունակվում է հիմնավորված լինել ազատությունից զրկելը: Եթե այդօրինակ հիմքերը «հիմնավոր» </w:t>
      </w:r>
      <w:r w:rsidR="002D4087">
        <w:rPr>
          <w:rFonts w:ascii="GHEA Mariam" w:eastAsia="GHEA Mariam" w:hAnsi="GHEA Mariam" w:cs="GHEA Mariam"/>
          <w:bCs/>
          <w:i/>
          <w:iCs/>
          <w:sz w:val="24"/>
          <w:szCs w:val="24"/>
          <w:lang w:val="hy-AM"/>
        </w:rPr>
        <w:t>և</w:t>
      </w:r>
      <w:r w:rsidRPr="002D610A">
        <w:rPr>
          <w:rFonts w:ascii="GHEA Mariam" w:eastAsia="GHEA Mariam" w:hAnsi="GHEA Mariam" w:cs="GHEA Mariam"/>
          <w:bCs/>
          <w:i/>
          <w:iCs/>
          <w:sz w:val="24"/>
          <w:szCs w:val="24"/>
          <w:lang w:val="hy-AM"/>
        </w:rPr>
        <w:t xml:space="preserve"> «բավարար» են, ապա Դատարանը նա</w:t>
      </w:r>
      <w:r w:rsidR="002D4087">
        <w:rPr>
          <w:rFonts w:ascii="GHEA Mariam" w:eastAsia="GHEA Mariam" w:hAnsi="GHEA Mariam" w:cs="GHEA Mariam"/>
          <w:bCs/>
          <w:i/>
          <w:iCs/>
          <w:sz w:val="24"/>
          <w:szCs w:val="24"/>
          <w:lang w:val="hy-AM"/>
        </w:rPr>
        <w:t>և</w:t>
      </w:r>
      <w:r w:rsidRPr="002D610A">
        <w:rPr>
          <w:rFonts w:ascii="GHEA Mariam" w:eastAsia="GHEA Mariam" w:hAnsi="GHEA Mariam" w:cs="GHEA Mariam"/>
          <w:bCs/>
          <w:i/>
          <w:iCs/>
          <w:sz w:val="24"/>
          <w:szCs w:val="24"/>
          <w:lang w:val="hy-AM"/>
        </w:rPr>
        <w:t xml:space="preserve"> պետք է հստակեցնի, թե արդյոք վարույթն իրականացնելիս իրավասու ազգային մարմինները դրս</w:t>
      </w:r>
      <w:r w:rsidR="002D4087">
        <w:rPr>
          <w:rFonts w:ascii="GHEA Mariam" w:eastAsia="GHEA Mariam" w:hAnsi="GHEA Mariam" w:cs="GHEA Mariam"/>
          <w:bCs/>
          <w:i/>
          <w:iCs/>
          <w:sz w:val="24"/>
          <w:szCs w:val="24"/>
          <w:lang w:val="hy-AM"/>
        </w:rPr>
        <w:t>և</w:t>
      </w:r>
      <w:r w:rsidRPr="002D610A">
        <w:rPr>
          <w:rFonts w:ascii="GHEA Mariam" w:eastAsia="GHEA Mariam" w:hAnsi="GHEA Mariam" w:cs="GHEA Mariam"/>
          <w:bCs/>
          <w:i/>
          <w:iCs/>
          <w:sz w:val="24"/>
          <w:szCs w:val="24"/>
          <w:lang w:val="hy-AM"/>
        </w:rPr>
        <w:t>որել են «պատշաճ ջանասիրություն»։ Դատարանը նա</w:t>
      </w:r>
      <w:r w:rsidR="002D4087">
        <w:rPr>
          <w:rFonts w:ascii="GHEA Mariam" w:eastAsia="GHEA Mariam" w:hAnsi="GHEA Mariam" w:cs="GHEA Mariam"/>
          <w:bCs/>
          <w:i/>
          <w:iCs/>
          <w:sz w:val="24"/>
          <w:szCs w:val="24"/>
          <w:lang w:val="hy-AM"/>
        </w:rPr>
        <w:t>և</w:t>
      </w:r>
      <w:r w:rsidRPr="002D610A">
        <w:rPr>
          <w:rFonts w:ascii="GHEA Mariam" w:eastAsia="GHEA Mariam" w:hAnsi="GHEA Mariam" w:cs="GHEA Mariam"/>
          <w:bCs/>
          <w:i/>
          <w:iCs/>
          <w:sz w:val="24"/>
          <w:szCs w:val="24"/>
          <w:lang w:val="hy-AM"/>
        </w:rPr>
        <w:t xml:space="preserve"> վճռել է, որ կալանքի ցանկացած ժամանակահատվածի համար հիմնավորումը՝ անկախ դրանց կարճ լինելու հանգամանքից, պետք է համոզիչ ձ</w:t>
      </w:r>
      <w:r w:rsidR="002D4087">
        <w:rPr>
          <w:rFonts w:ascii="GHEA Mariam" w:eastAsia="GHEA Mariam" w:hAnsi="GHEA Mariam" w:cs="GHEA Mariam"/>
          <w:bCs/>
          <w:i/>
          <w:iCs/>
          <w:sz w:val="24"/>
          <w:szCs w:val="24"/>
          <w:lang w:val="hy-AM"/>
        </w:rPr>
        <w:t>և</w:t>
      </w:r>
      <w:r w:rsidRPr="002D610A">
        <w:rPr>
          <w:rFonts w:ascii="GHEA Mariam" w:eastAsia="GHEA Mariam" w:hAnsi="GHEA Mariam" w:cs="GHEA Mariam"/>
          <w:bCs/>
          <w:i/>
          <w:iCs/>
          <w:sz w:val="24"/>
          <w:szCs w:val="24"/>
          <w:lang w:val="hy-AM"/>
        </w:rPr>
        <w:t xml:space="preserve">ով ապացուցվի մարմինների կողմից: Անձին ազատ արձակելու կամ կալանավորելու մասին որոշում կայացնելիս մարմինները պարտավոր են դիտարկել այլընտրանքային միջոցներ՝ դատական քննությանը նրա ներկայությունն ապահովելու համար։ Ողջամիտ կասկածի առկայությունից բացի՝ դատական իշխանություն իրականացնող պաշտոնատար անձի կողմից կալանավորման համար «հիմնավոր» </w:t>
      </w:r>
      <w:r w:rsidR="002D4087">
        <w:rPr>
          <w:rFonts w:ascii="GHEA Mariam" w:eastAsia="GHEA Mariam" w:hAnsi="GHEA Mariam" w:cs="GHEA Mariam"/>
          <w:bCs/>
          <w:i/>
          <w:iCs/>
          <w:sz w:val="24"/>
          <w:szCs w:val="24"/>
          <w:lang w:val="hy-AM"/>
        </w:rPr>
        <w:t>և</w:t>
      </w:r>
      <w:r w:rsidRPr="002D610A">
        <w:rPr>
          <w:rFonts w:ascii="GHEA Mariam" w:eastAsia="GHEA Mariam" w:hAnsi="GHEA Mariam" w:cs="GHEA Mariam"/>
          <w:bCs/>
          <w:i/>
          <w:iCs/>
          <w:sz w:val="24"/>
          <w:szCs w:val="24"/>
          <w:lang w:val="hy-AM"/>
        </w:rPr>
        <w:t xml:space="preserve"> «բավարար» պատճառներ ներկայացնելու </w:t>
      </w:r>
      <w:r w:rsidRPr="002D610A">
        <w:rPr>
          <w:rFonts w:ascii="GHEA Mariam" w:eastAsia="GHEA Mariam" w:hAnsi="GHEA Mariam" w:cs="GHEA Mariam"/>
          <w:bCs/>
          <w:i/>
          <w:iCs/>
          <w:sz w:val="24"/>
          <w:szCs w:val="24"/>
          <w:lang w:val="hy-AM"/>
        </w:rPr>
        <w:lastRenderedPageBreak/>
        <w:t xml:space="preserve">պահանջն արդեն իսկ կիրառվում է նախնական կալանք նշանակելու մասին առաջին որոշումը կայացնելու ժամանակ, այսինքն՝ ձերբակալելուց «անմիջապես» հետո (տե՛ս, ի թիվս այլ վճիռների, Բուզաջին ընդդեմ Մոլդովայի Հանրապետության [ՄՊ] [Buzadji v. the Republic of Moldova [GC]], թիվ 23755/07, §§ 87 </w:t>
      </w:r>
      <w:r w:rsidR="002D4087">
        <w:rPr>
          <w:rFonts w:ascii="GHEA Mariam" w:eastAsia="GHEA Mariam" w:hAnsi="GHEA Mariam" w:cs="GHEA Mariam"/>
          <w:bCs/>
          <w:i/>
          <w:iCs/>
          <w:sz w:val="24"/>
          <w:szCs w:val="24"/>
          <w:lang w:val="hy-AM"/>
        </w:rPr>
        <w:t>և</w:t>
      </w:r>
      <w:r w:rsidRPr="002D610A">
        <w:rPr>
          <w:rFonts w:ascii="GHEA Mariam" w:eastAsia="GHEA Mariam" w:hAnsi="GHEA Mariam" w:cs="GHEA Mariam"/>
          <w:bCs/>
          <w:i/>
          <w:iCs/>
          <w:sz w:val="24"/>
          <w:szCs w:val="24"/>
          <w:lang w:val="hy-AM"/>
        </w:rPr>
        <w:t xml:space="preserve"> 102, 2016 թվականի հուլիսի 5):</w:t>
      </w:r>
    </w:p>
    <w:p w14:paraId="5B5E84C7" w14:textId="0E414DEA" w:rsidR="002D610A" w:rsidRPr="002D610A" w:rsidRDefault="002D610A" w:rsidP="002D610A">
      <w:pPr>
        <w:tabs>
          <w:tab w:val="left" w:pos="567"/>
        </w:tabs>
        <w:spacing w:line="360" w:lineRule="auto"/>
        <w:ind w:firstLine="567"/>
        <w:jc w:val="both"/>
        <w:rPr>
          <w:rFonts w:ascii="GHEA Mariam" w:eastAsia="GHEA Mariam" w:hAnsi="GHEA Mariam" w:cs="GHEA Mariam"/>
          <w:bCs/>
          <w:i/>
          <w:iCs/>
          <w:sz w:val="24"/>
          <w:szCs w:val="24"/>
          <w:lang w:val="hy-AM"/>
        </w:rPr>
      </w:pPr>
      <w:r w:rsidRPr="002D610A">
        <w:rPr>
          <w:rFonts w:ascii="GHEA Mariam" w:eastAsia="GHEA Mariam" w:hAnsi="GHEA Mariam" w:cs="GHEA Mariam"/>
          <w:bCs/>
          <w:i/>
          <w:iCs/>
          <w:sz w:val="24"/>
          <w:szCs w:val="24"/>
          <w:lang w:val="hy-AM"/>
        </w:rPr>
        <w:t xml:space="preserve">Արա Հարությունյանն ընդդեմ Հայաստանի (թիվ 629/11, §§ 48 </w:t>
      </w:r>
      <w:r w:rsidR="002D4087">
        <w:rPr>
          <w:rFonts w:ascii="GHEA Mariam" w:eastAsia="GHEA Mariam" w:hAnsi="GHEA Mariam" w:cs="GHEA Mariam"/>
          <w:bCs/>
          <w:i/>
          <w:iCs/>
          <w:sz w:val="24"/>
          <w:szCs w:val="24"/>
          <w:lang w:val="hy-AM"/>
        </w:rPr>
        <w:t>և</w:t>
      </w:r>
      <w:r w:rsidRPr="002D610A">
        <w:rPr>
          <w:rFonts w:ascii="GHEA Mariam" w:eastAsia="GHEA Mariam" w:hAnsi="GHEA Mariam" w:cs="GHEA Mariam"/>
          <w:bCs/>
          <w:i/>
          <w:iCs/>
          <w:sz w:val="24"/>
          <w:szCs w:val="24"/>
          <w:lang w:val="hy-AM"/>
        </w:rPr>
        <w:t xml:space="preserve"> հաջորդող մասեր, 2016 թվականի հոկտեմբերի 20) նախադեպային գործում Դատարանն արդեն խախտում է հայտնաբերել սույն գործում առկա նմանատիպ հարցերի առնչությամբ:</w:t>
      </w:r>
    </w:p>
    <w:p w14:paraId="4F766D84" w14:textId="57EC73E3" w:rsidR="002D610A" w:rsidRPr="002D610A" w:rsidRDefault="002D610A" w:rsidP="002D610A">
      <w:pPr>
        <w:tabs>
          <w:tab w:val="left" w:pos="567"/>
        </w:tabs>
        <w:spacing w:line="360" w:lineRule="auto"/>
        <w:ind w:firstLine="567"/>
        <w:jc w:val="both"/>
        <w:rPr>
          <w:rFonts w:ascii="GHEA Mariam" w:eastAsia="GHEA Mariam" w:hAnsi="GHEA Mariam" w:cs="GHEA Mariam"/>
          <w:bCs/>
          <w:i/>
          <w:iCs/>
          <w:sz w:val="24"/>
          <w:szCs w:val="24"/>
          <w:lang w:val="hy-AM"/>
        </w:rPr>
      </w:pPr>
      <w:r w:rsidRPr="002D610A">
        <w:rPr>
          <w:rFonts w:ascii="GHEA Mariam" w:eastAsia="GHEA Mariam" w:hAnsi="GHEA Mariam" w:cs="GHEA Mariam"/>
          <w:bCs/>
          <w:i/>
          <w:iCs/>
          <w:sz w:val="24"/>
          <w:szCs w:val="24"/>
          <w:lang w:val="hy-AM"/>
        </w:rPr>
        <w:t xml:space="preserve">Դատարանը, ուսումնասիրելով իրեն ներկայացված բոլոր նյութերը, չի հայտնաբերել սույն բողոքների ընդունելիության կամ էության վերաբերյալ այլ եզրակացության հանգելու համար համոզիչ փաստեր կամ փաստարկներ։ Հաշվի առնելով քննության առարկայի վերաբերյալ իր նախադեպային իրավունքը՝ Դատարանը համարում է, որ տվյալ գործում ներպետական դատարանները դիմումատուների մինչդատական կալանքի համար չեն տրամադրել հիմնավոր </w:t>
      </w:r>
      <w:r w:rsidR="002D4087">
        <w:rPr>
          <w:rFonts w:ascii="GHEA Mariam" w:eastAsia="GHEA Mariam" w:hAnsi="GHEA Mariam" w:cs="GHEA Mariam"/>
          <w:bCs/>
          <w:i/>
          <w:iCs/>
          <w:sz w:val="24"/>
          <w:szCs w:val="24"/>
          <w:lang w:val="hy-AM"/>
        </w:rPr>
        <w:t>և</w:t>
      </w:r>
      <w:r w:rsidRPr="002D610A">
        <w:rPr>
          <w:rFonts w:ascii="GHEA Mariam" w:eastAsia="GHEA Mariam" w:hAnsi="GHEA Mariam" w:cs="GHEA Mariam"/>
          <w:bCs/>
          <w:i/>
          <w:iCs/>
          <w:sz w:val="24"/>
          <w:szCs w:val="24"/>
          <w:lang w:val="hy-AM"/>
        </w:rPr>
        <w:t xml:space="preserve"> բավարար պատճառներ։</w:t>
      </w:r>
    </w:p>
    <w:p w14:paraId="1066E80C" w14:textId="2E35FAB8" w:rsidR="004F1D84" w:rsidRPr="00DA4C9E" w:rsidRDefault="002D610A" w:rsidP="002D610A">
      <w:pPr>
        <w:tabs>
          <w:tab w:val="left" w:pos="567"/>
        </w:tabs>
        <w:spacing w:line="360" w:lineRule="auto"/>
        <w:ind w:firstLine="567"/>
        <w:jc w:val="both"/>
        <w:rPr>
          <w:rFonts w:ascii="GHEA Mariam" w:eastAsia="GHEA Mariam" w:hAnsi="GHEA Mariam" w:cs="GHEA Mariam"/>
          <w:bCs/>
          <w:i/>
          <w:iCs/>
          <w:sz w:val="24"/>
          <w:szCs w:val="24"/>
          <w:lang w:val="hy-AM"/>
        </w:rPr>
      </w:pPr>
      <w:r w:rsidRPr="002D610A">
        <w:rPr>
          <w:rFonts w:ascii="GHEA Mariam" w:eastAsia="GHEA Mariam" w:hAnsi="GHEA Mariam" w:cs="GHEA Mariam"/>
          <w:bCs/>
          <w:i/>
          <w:iCs/>
          <w:sz w:val="24"/>
          <w:szCs w:val="24"/>
          <w:lang w:val="hy-AM"/>
        </w:rPr>
        <w:t>Հետ</w:t>
      </w:r>
      <w:r w:rsidR="002D4087">
        <w:rPr>
          <w:rFonts w:ascii="GHEA Mariam" w:eastAsia="GHEA Mariam" w:hAnsi="GHEA Mariam" w:cs="GHEA Mariam"/>
          <w:bCs/>
          <w:i/>
          <w:iCs/>
          <w:sz w:val="24"/>
          <w:szCs w:val="24"/>
          <w:lang w:val="hy-AM"/>
        </w:rPr>
        <w:t>և</w:t>
      </w:r>
      <w:r w:rsidRPr="002D610A">
        <w:rPr>
          <w:rFonts w:ascii="GHEA Mariam" w:eastAsia="GHEA Mariam" w:hAnsi="GHEA Mariam" w:cs="GHEA Mariam"/>
          <w:bCs/>
          <w:i/>
          <w:iCs/>
          <w:sz w:val="24"/>
          <w:szCs w:val="24"/>
          <w:lang w:val="hy-AM"/>
        </w:rPr>
        <w:t xml:space="preserve">աբար սույն բողոքներն ընդունելի են, </w:t>
      </w:r>
      <w:r w:rsidR="002D4087">
        <w:rPr>
          <w:rFonts w:ascii="GHEA Mariam" w:eastAsia="GHEA Mariam" w:hAnsi="GHEA Mariam" w:cs="GHEA Mariam"/>
          <w:bCs/>
          <w:i/>
          <w:iCs/>
          <w:sz w:val="24"/>
          <w:szCs w:val="24"/>
          <w:lang w:val="hy-AM"/>
        </w:rPr>
        <w:t>և</w:t>
      </w:r>
      <w:r w:rsidRPr="002D610A">
        <w:rPr>
          <w:rFonts w:ascii="GHEA Mariam" w:eastAsia="GHEA Mariam" w:hAnsi="GHEA Mariam" w:cs="GHEA Mariam"/>
          <w:bCs/>
          <w:i/>
          <w:iCs/>
          <w:sz w:val="24"/>
          <w:szCs w:val="24"/>
          <w:lang w:val="hy-AM"/>
        </w:rPr>
        <w:t xml:space="preserve"> դրանցով հայտնաբերվում է Կոնվենցիայի 5-րդ հոդվածի 3-րդ կետի խախտում</w:t>
      </w:r>
      <w:r w:rsidR="004F1D84" w:rsidRPr="00DA4C9E">
        <w:rPr>
          <w:rFonts w:ascii="GHEA Mariam" w:eastAsia="GHEA Mariam" w:hAnsi="GHEA Mariam" w:cs="GHEA Mariam"/>
          <w:bCs/>
          <w:i/>
          <w:iCs/>
          <w:sz w:val="24"/>
          <w:szCs w:val="24"/>
          <w:lang w:val="hy-AM"/>
        </w:rPr>
        <w:t>»</w:t>
      </w:r>
      <w:r w:rsidR="004F1D84" w:rsidRPr="00DA4C9E">
        <w:rPr>
          <w:rStyle w:val="FootnoteReference"/>
          <w:rFonts w:ascii="GHEA Mariam" w:eastAsia="GHEA Mariam" w:hAnsi="GHEA Mariam" w:cs="GHEA Mariam"/>
          <w:bCs/>
          <w:i/>
          <w:iCs/>
          <w:sz w:val="24"/>
          <w:szCs w:val="24"/>
          <w:lang w:val="hy-AM"/>
        </w:rPr>
        <w:footnoteReference w:id="7"/>
      </w:r>
      <w:r w:rsidR="004F1D84" w:rsidRPr="00DA4C9E">
        <w:rPr>
          <w:rFonts w:ascii="GHEA Mariam" w:eastAsia="GHEA Mariam" w:hAnsi="GHEA Mariam" w:cs="GHEA Mariam"/>
          <w:bCs/>
          <w:i/>
          <w:iCs/>
          <w:sz w:val="24"/>
          <w:szCs w:val="24"/>
          <w:lang w:val="hy-AM"/>
        </w:rPr>
        <w:t>:</w:t>
      </w:r>
    </w:p>
    <w:p w14:paraId="56E0BE3E" w14:textId="41E3C357" w:rsidR="004F1D84" w:rsidRPr="00DA4C9E" w:rsidRDefault="00260B24" w:rsidP="00CC7907">
      <w:pPr>
        <w:tabs>
          <w:tab w:val="left" w:pos="567"/>
        </w:tabs>
        <w:spacing w:line="360" w:lineRule="auto"/>
        <w:ind w:firstLine="567"/>
        <w:jc w:val="both"/>
        <w:rPr>
          <w:rFonts w:ascii="GHEA Mariam" w:eastAsia="GHEA Mariam" w:hAnsi="GHEA Mariam" w:cs="GHEA Mariam"/>
          <w:bCs/>
          <w:sz w:val="24"/>
          <w:szCs w:val="24"/>
          <w:lang w:val="hy-AM"/>
        </w:rPr>
      </w:pPr>
      <w:r>
        <w:rPr>
          <w:rFonts w:ascii="GHEA Mariam" w:eastAsia="GHEA Mariam" w:hAnsi="GHEA Mariam" w:cs="GHEA Mariam"/>
          <w:bCs/>
          <w:sz w:val="24"/>
          <w:szCs w:val="24"/>
          <w:lang w:val="hy-AM"/>
        </w:rPr>
        <w:t>20</w:t>
      </w:r>
      <w:r w:rsidR="004F1D84" w:rsidRPr="00DA4C9E">
        <w:rPr>
          <w:rFonts w:ascii="Cambria Math" w:eastAsia="GHEA Mariam" w:hAnsi="Cambria Math" w:cs="Cambria Math"/>
          <w:bCs/>
          <w:sz w:val="24"/>
          <w:szCs w:val="24"/>
          <w:lang w:val="hy-AM"/>
        </w:rPr>
        <w:t>․</w:t>
      </w:r>
      <w:r w:rsidR="004F1D84" w:rsidRPr="00DA4C9E">
        <w:rPr>
          <w:rFonts w:ascii="GHEA Mariam" w:eastAsia="GHEA Mariam" w:hAnsi="GHEA Mariam" w:cs="GHEA Mariam"/>
          <w:bCs/>
          <w:sz w:val="24"/>
          <w:szCs w:val="24"/>
          <w:lang w:val="hy-AM"/>
        </w:rPr>
        <w:t xml:space="preserve"> Հ</w:t>
      </w:r>
      <w:r>
        <w:rPr>
          <w:rFonts w:ascii="GHEA Mariam" w:eastAsia="GHEA Mariam" w:hAnsi="GHEA Mariam" w:cs="GHEA Mariam"/>
          <w:bCs/>
          <w:sz w:val="24"/>
          <w:szCs w:val="24"/>
          <w:lang w:val="hy-AM"/>
        </w:rPr>
        <w:t xml:space="preserve">իմք ընդունելով վերոգրյալը՝ </w:t>
      </w:r>
      <w:r w:rsidR="004F1D84" w:rsidRPr="00DA4C9E">
        <w:rPr>
          <w:rFonts w:ascii="GHEA Mariam" w:eastAsia="GHEA Mariam" w:hAnsi="GHEA Mariam" w:cs="GHEA Mariam"/>
          <w:bCs/>
          <w:sz w:val="24"/>
          <w:szCs w:val="24"/>
          <w:lang w:val="hy-AM"/>
        </w:rPr>
        <w:t xml:space="preserve">Վճռաբեկ դատարանն արձանագրում է, որ </w:t>
      </w:r>
      <w:r w:rsidR="002D4087" w:rsidRPr="002D4087">
        <w:rPr>
          <w:rFonts w:ascii="GHEA Mariam" w:eastAsia="GHEA Mariam" w:hAnsi="GHEA Mariam" w:cs="GHEA Mariam"/>
          <w:bCs/>
          <w:i/>
          <w:iCs/>
          <w:sz w:val="24"/>
          <w:szCs w:val="24"/>
          <w:lang w:val="hy-AM"/>
        </w:rPr>
        <w:t>Բուդաղյանը և Չուգասզյանը ընդդեմ Հայաստանի</w:t>
      </w:r>
      <w:r w:rsidR="004F1D84" w:rsidRPr="00DA4C9E">
        <w:rPr>
          <w:rFonts w:ascii="GHEA Mariam" w:eastAsia="GHEA Mariam" w:hAnsi="GHEA Mariam" w:cs="GHEA Mariam"/>
          <w:bCs/>
          <w:sz w:val="24"/>
          <w:szCs w:val="24"/>
          <w:lang w:val="hy-AM"/>
        </w:rPr>
        <w:t xml:space="preserve"> գործով Եվրոպական դատարանի` ուժի մեջ մտած վճռով Եվրոպական կոնվենցիայի </w:t>
      </w:r>
      <w:r w:rsidR="002D4087" w:rsidRPr="002D4087">
        <w:rPr>
          <w:rFonts w:ascii="GHEA Mariam" w:eastAsia="GHEA Mariam" w:hAnsi="GHEA Mariam" w:cs="GHEA Mariam"/>
          <w:bCs/>
          <w:sz w:val="24"/>
          <w:szCs w:val="24"/>
          <w:lang w:val="hy-AM"/>
        </w:rPr>
        <w:t xml:space="preserve">5-րդ հոդվածի 3-րդ կետի </w:t>
      </w:r>
      <w:r w:rsidR="004F1D84" w:rsidRPr="00DA4C9E">
        <w:rPr>
          <w:rFonts w:ascii="GHEA Mariam" w:eastAsia="GHEA Mariam" w:hAnsi="GHEA Mariam" w:cs="GHEA Mariam"/>
          <w:bCs/>
          <w:sz w:val="24"/>
          <w:szCs w:val="24"/>
          <w:lang w:val="hy-AM"/>
        </w:rPr>
        <w:t xml:space="preserve">խախտում արձանագրելու փաստը </w:t>
      </w:r>
      <w:r w:rsidR="002D4087" w:rsidRPr="00DA4C9E">
        <w:rPr>
          <w:rFonts w:ascii="GHEA Mariam" w:eastAsia="GHEA Mariam" w:hAnsi="GHEA Mariam" w:cs="GHEA Mariam"/>
          <w:bCs/>
          <w:sz w:val="24"/>
          <w:szCs w:val="24"/>
          <w:lang w:val="hy-AM"/>
        </w:rPr>
        <w:t>հիմք է</w:t>
      </w:r>
      <w:r w:rsidR="002D4087" w:rsidRPr="002D4087">
        <w:rPr>
          <w:rFonts w:ascii="GHEA Mariam" w:eastAsia="GHEA Mariam" w:hAnsi="GHEA Mariam" w:cs="GHEA Mariam"/>
          <w:bCs/>
          <w:sz w:val="24"/>
          <w:szCs w:val="24"/>
          <w:lang w:val="hy-AM"/>
        </w:rPr>
        <w:t xml:space="preserve"> Վճռաբեկ դատարանի՝ 2015 թվականի հոկտեմբերի 21-ի, 2015 թվականի նոյեմբերի 16-ի, 2015 թվականի դեկտեմբերի 14-ի և 2016 թվականի փետրվարի 1-ի որոշումները</w:t>
      </w:r>
      <w:r w:rsidR="004F1D84" w:rsidRPr="00DA4C9E">
        <w:rPr>
          <w:rFonts w:ascii="GHEA Mariam" w:eastAsia="GHEA Mariam" w:hAnsi="GHEA Mariam" w:cs="GHEA Mariam"/>
          <w:bCs/>
          <w:sz w:val="24"/>
          <w:szCs w:val="24"/>
          <w:lang w:val="hy-AM"/>
        </w:rPr>
        <w:t xml:space="preserve"> վերանայելու </w:t>
      </w:r>
      <w:r w:rsidR="002D4087" w:rsidRPr="002D4087">
        <w:rPr>
          <w:rFonts w:ascii="GHEA Mariam" w:eastAsia="GHEA Mariam" w:hAnsi="GHEA Mariam" w:cs="GHEA Mariam"/>
          <w:bCs/>
          <w:sz w:val="24"/>
          <w:szCs w:val="24"/>
          <w:lang w:val="hy-AM"/>
        </w:rPr>
        <w:t>համար</w:t>
      </w:r>
      <w:r w:rsidR="004F1D84" w:rsidRPr="00DA4C9E">
        <w:rPr>
          <w:rFonts w:ascii="GHEA Mariam" w:eastAsia="GHEA Mariam" w:hAnsi="GHEA Mariam" w:cs="GHEA Mariam"/>
          <w:bCs/>
          <w:sz w:val="24"/>
          <w:szCs w:val="24"/>
          <w:lang w:val="hy-AM"/>
        </w:rPr>
        <w:t>։</w:t>
      </w:r>
    </w:p>
    <w:p w14:paraId="06EF3EF9" w14:textId="77777777" w:rsidR="004F1D84" w:rsidRPr="00CC7907" w:rsidRDefault="004F1D84" w:rsidP="00CC7907">
      <w:pPr>
        <w:tabs>
          <w:tab w:val="left" w:pos="567"/>
        </w:tabs>
        <w:spacing w:line="360" w:lineRule="auto"/>
        <w:ind w:firstLine="567"/>
        <w:jc w:val="both"/>
        <w:rPr>
          <w:rFonts w:ascii="GHEA Mariam" w:eastAsia="GHEA Mariam" w:hAnsi="GHEA Mariam" w:cs="GHEA Mariam"/>
          <w:bCs/>
          <w:sz w:val="24"/>
          <w:szCs w:val="24"/>
          <w:lang w:val="hy-AM"/>
        </w:rPr>
      </w:pPr>
    </w:p>
    <w:p w14:paraId="234F7FE5" w14:textId="77777777" w:rsidR="004F1D84" w:rsidRPr="00DA4C9E" w:rsidRDefault="004F1D84" w:rsidP="00CC7907">
      <w:pPr>
        <w:pStyle w:val="NormalWeb"/>
        <w:shd w:val="clear" w:color="auto" w:fill="FFFFFF"/>
        <w:tabs>
          <w:tab w:val="left" w:pos="9540"/>
        </w:tabs>
        <w:spacing w:before="0" w:beforeAutospacing="0" w:after="0" w:afterAutospacing="0" w:line="360" w:lineRule="auto"/>
        <w:ind w:right="-16" w:firstLine="567"/>
        <w:jc w:val="both"/>
        <w:rPr>
          <w:rFonts w:ascii="GHEA Mariam" w:hAnsi="GHEA Mariam"/>
          <w:b/>
          <w:i/>
          <w:iCs/>
          <w:lang w:val="hy-AM"/>
        </w:rPr>
      </w:pPr>
      <w:r w:rsidRPr="00DA4C9E">
        <w:rPr>
          <w:rFonts w:ascii="GHEA Mariam" w:hAnsi="GHEA Mariam"/>
          <w:b/>
          <w:i/>
          <w:iCs/>
          <w:lang w:val="hy-AM"/>
        </w:rPr>
        <w:t>II. Ներպետական դատական ատյանների կողմից կայացված դատական ակտերի բեկանման հիմքը.</w:t>
      </w:r>
    </w:p>
    <w:p w14:paraId="3BEA38D4" w14:textId="626E4817" w:rsidR="004F1D84" w:rsidRPr="00DA4C9E" w:rsidRDefault="009418BB" w:rsidP="00CC7907">
      <w:pPr>
        <w:tabs>
          <w:tab w:val="left" w:pos="567"/>
        </w:tabs>
        <w:spacing w:line="360" w:lineRule="auto"/>
        <w:ind w:firstLine="567"/>
        <w:jc w:val="both"/>
        <w:rPr>
          <w:rFonts w:ascii="GHEA Mariam" w:eastAsia="GHEA Mariam" w:hAnsi="GHEA Mariam" w:cs="GHEA Mariam"/>
          <w:bCs/>
          <w:sz w:val="24"/>
          <w:szCs w:val="24"/>
          <w:lang w:val="hy-AM"/>
        </w:rPr>
      </w:pPr>
      <w:r>
        <w:rPr>
          <w:rFonts w:ascii="GHEA Mariam" w:eastAsia="GHEA Mariam" w:hAnsi="GHEA Mariam" w:cs="GHEA Mariam"/>
          <w:bCs/>
          <w:sz w:val="24"/>
          <w:szCs w:val="24"/>
          <w:lang w:val="hy-AM"/>
        </w:rPr>
        <w:lastRenderedPageBreak/>
        <w:t>21</w:t>
      </w:r>
      <w:r w:rsidR="004F1D84" w:rsidRPr="00DA4C9E">
        <w:rPr>
          <w:rFonts w:ascii="GHEA Mariam" w:eastAsia="GHEA Mariam" w:hAnsi="GHEA Mariam" w:cs="GHEA Mariam"/>
          <w:bCs/>
          <w:sz w:val="24"/>
          <w:szCs w:val="24"/>
          <w:lang w:val="hy-AM"/>
        </w:rPr>
        <w:t xml:space="preserve">. Սույն գործով Վճռաբեկ դատարանի առջև բարձրացված </w:t>
      </w:r>
      <w:r w:rsidR="004F1D84" w:rsidRPr="00DA4C9E">
        <w:rPr>
          <w:rFonts w:ascii="GHEA Mariam" w:eastAsia="GHEA Mariam" w:hAnsi="GHEA Mariam" w:cs="GHEA Mariam"/>
          <w:bCs/>
          <w:i/>
          <w:iCs/>
          <w:sz w:val="24"/>
          <w:szCs w:val="24"/>
          <w:lang w:val="hy-AM"/>
        </w:rPr>
        <w:t>երկրորդ</w:t>
      </w:r>
      <w:r w:rsidR="004F1D84" w:rsidRPr="00DA4C9E">
        <w:rPr>
          <w:rFonts w:ascii="GHEA Mariam" w:eastAsia="GHEA Mariam" w:hAnsi="GHEA Mariam" w:cs="GHEA Mariam"/>
          <w:bCs/>
          <w:sz w:val="24"/>
          <w:szCs w:val="24"/>
          <w:lang w:val="hy-AM"/>
        </w:rPr>
        <w:t xml:space="preserve"> իրավական հարցը հետևյալն է. արդյո՞ք </w:t>
      </w:r>
      <w:r w:rsidR="008628FE" w:rsidRPr="008628FE">
        <w:rPr>
          <w:rFonts w:ascii="GHEA Mariam" w:eastAsia="GHEA Mariam" w:hAnsi="GHEA Mariam" w:cs="GHEA Mariam"/>
          <w:bCs/>
          <w:i/>
          <w:iCs/>
          <w:sz w:val="24"/>
          <w:szCs w:val="24"/>
          <w:lang w:val="hy-AM"/>
        </w:rPr>
        <w:t>Բուդաղյանը և Չուգասզյանը ընդդեմ Հայաստանի</w:t>
      </w:r>
      <w:r w:rsidR="004F1D84" w:rsidRPr="00DA4C9E">
        <w:rPr>
          <w:rFonts w:ascii="GHEA Mariam" w:eastAsia="GHEA Mariam" w:hAnsi="GHEA Mariam" w:cs="GHEA Mariam"/>
          <w:bCs/>
          <w:sz w:val="24"/>
          <w:szCs w:val="24"/>
          <w:lang w:val="hy-AM"/>
        </w:rPr>
        <w:t xml:space="preserve"> գործով Եվրոպական դատարանի` ուժի մեջ մտած վճռով արձանագրված՝ </w:t>
      </w:r>
      <w:r w:rsidR="008628FE" w:rsidRPr="008628FE">
        <w:rPr>
          <w:rFonts w:ascii="GHEA Mariam" w:eastAsia="GHEA Mariam" w:hAnsi="GHEA Mariam" w:cs="GHEA Mariam"/>
          <w:bCs/>
          <w:sz w:val="24"/>
          <w:szCs w:val="24"/>
          <w:lang w:val="hy-AM"/>
        </w:rPr>
        <w:t xml:space="preserve">Եվրոպական կոնվենցիայի 5-րդ հոդվածի 3-րդ կետի խախտում արձանագրելու փաստը հիմք է Վճռաբեկ դատարանի՝ 2015 թվականի հոկտեմբերի 21-ի, 2015 թվականի նոյեմբերի 16-ի, 2015 թվականի դեկտեմբերի 14-ի և 2016 թվականի փետրվարի 1-ի որոշումները </w:t>
      </w:r>
      <w:r w:rsidR="004F1D84" w:rsidRPr="00DA4C9E">
        <w:rPr>
          <w:rFonts w:ascii="GHEA Mariam" w:eastAsia="GHEA Mariam" w:hAnsi="GHEA Mariam" w:cs="GHEA Mariam"/>
          <w:bCs/>
          <w:sz w:val="24"/>
          <w:szCs w:val="24"/>
          <w:lang w:val="hy-AM"/>
        </w:rPr>
        <w:t>բեկանելու համար:</w:t>
      </w:r>
    </w:p>
    <w:p w14:paraId="5387C29A" w14:textId="6B060BAF" w:rsidR="008628FE" w:rsidRPr="003D3D43" w:rsidRDefault="009418BB" w:rsidP="001C7EEB">
      <w:pPr>
        <w:pStyle w:val="12"/>
        <w:shd w:val="clear" w:color="auto" w:fill="FFFFFF"/>
        <w:tabs>
          <w:tab w:val="left" w:pos="142"/>
          <w:tab w:val="right" w:pos="9356"/>
        </w:tabs>
        <w:spacing w:before="0" w:after="0" w:line="360" w:lineRule="auto"/>
        <w:ind w:right="-2" w:firstLine="567"/>
        <w:jc w:val="both"/>
        <w:rPr>
          <w:rFonts w:ascii="GHEA Mariam" w:eastAsia="GHEA Mariam" w:hAnsi="GHEA Mariam" w:cs="GHEA Mariam"/>
          <w:i/>
          <w:iCs/>
          <w:noProof/>
          <w:lang w:val="hy-AM"/>
        </w:rPr>
      </w:pPr>
      <w:r>
        <w:rPr>
          <w:rFonts w:ascii="GHEA Mariam" w:hAnsi="GHEA Mariam"/>
          <w:noProof/>
          <w:lang w:val="hy-AM"/>
        </w:rPr>
        <w:t>22</w:t>
      </w:r>
      <w:r w:rsidR="008628FE" w:rsidRPr="003D3D43">
        <w:rPr>
          <w:rFonts w:ascii="GHEA Mariam" w:hAnsi="GHEA Mariam"/>
          <w:noProof/>
          <w:lang w:val="hy-AM"/>
        </w:rPr>
        <w:t xml:space="preserve">. Կոնվենցիայի 46-րդ հոդվածի 1-ին կետի համաձայն` </w:t>
      </w:r>
      <w:r w:rsidR="008628FE" w:rsidRPr="003D3D43">
        <w:rPr>
          <w:rFonts w:ascii="GHEA Mariam" w:hAnsi="GHEA Mariam"/>
          <w:i/>
          <w:iCs/>
          <w:noProof/>
          <w:lang w:val="hy-AM"/>
        </w:rPr>
        <w:t>«Բարձր պայմանավորվող կողմերը պարտավորվում են կատարել Դատարանի վերջնական վճիռները ցանկացած գործի վերաբերյալ, որում նրանք կողմեր են»։</w:t>
      </w:r>
    </w:p>
    <w:p w14:paraId="1A417D5E" w14:textId="314AC5EB" w:rsidR="008628FE" w:rsidRPr="003D3D43" w:rsidRDefault="009418BB" w:rsidP="001C7EEB">
      <w:pPr>
        <w:pStyle w:val="12"/>
        <w:shd w:val="clear" w:color="auto" w:fill="FFFFFF"/>
        <w:tabs>
          <w:tab w:val="left" w:pos="142"/>
          <w:tab w:val="right" w:pos="9356"/>
        </w:tabs>
        <w:spacing w:before="0" w:after="0" w:line="360" w:lineRule="auto"/>
        <w:ind w:right="-2" w:firstLine="567"/>
        <w:jc w:val="both"/>
        <w:rPr>
          <w:rFonts w:ascii="GHEA Mariam" w:eastAsia="GHEA Mariam" w:hAnsi="GHEA Mariam" w:cs="GHEA Mariam"/>
          <w:i/>
          <w:iCs/>
          <w:noProof/>
          <w:lang w:val="hy-AM"/>
        </w:rPr>
      </w:pPr>
      <w:r>
        <w:rPr>
          <w:rFonts w:ascii="GHEA Mariam" w:hAnsi="GHEA Mariam"/>
          <w:noProof/>
          <w:lang w:val="hy-AM"/>
        </w:rPr>
        <w:t>22</w:t>
      </w:r>
      <w:r w:rsidR="008628FE" w:rsidRPr="003D3D43">
        <w:rPr>
          <w:rFonts w:ascii="GHEA Mariam" w:hAnsi="GHEA Mariam"/>
          <w:noProof/>
          <w:lang w:val="hy-AM"/>
        </w:rPr>
        <w:t>.1</w:t>
      </w:r>
      <w:r w:rsidR="001C7EEB">
        <w:rPr>
          <w:rFonts w:ascii="GHEA Mariam" w:hAnsi="GHEA Mariam"/>
          <w:noProof/>
          <w:lang w:val="hy-AM"/>
        </w:rPr>
        <w:t>.</w:t>
      </w:r>
      <w:r w:rsidR="008628FE" w:rsidRPr="003D3D43">
        <w:rPr>
          <w:rFonts w:ascii="GHEA Mariam" w:hAnsi="GHEA Mariam"/>
          <w:i/>
          <w:iCs/>
          <w:noProof/>
          <w:lang w:val="hy-AM"/>
        </w:rPr>
        <w:t xml:space="preserve"> Ժիրայր Սեֆիլյանի</w:t>
      </w:r>
      <w:r w:rsidR="008628FE" w:rsidRPr="003D3D43">
        <w:rPr>
          <w:rFonts w:ascii="GHEA Mariam" w:hAnsi="GHEA Mariam"/>
          <w:noProof/>
          <w:lang w:val="hy-AM"/>
        </w:rPr>
        <w:t xml:space="preserve"> գործով Վճռաբեկ դատարանն արձանագրել է, որ </w:t>
      </w:r>
      <w:r w:rsidR="008628FE" w:rsidRPr="003D3D43">
        <w:rPr>
          <w:rFonts w:ascii="GHEA Mariam" w:hAnsi="GHEA Mariam"/>
          <w:i/>
          <w:iCs/>
          <w:noProof/>
          <w:lang w:val="hy-AM"/>
        </w:rPr>
        <w:t>«Կոնվենցիայի 46-րդ հոդվածի 1-ին կետի իմաստով պետություններն ունեն հետևյալ պարտավորությունները.</w:t>
      </w:r>
    </w:p>
    <w:p w14:paraId="5D733672" w14:textId="77777777" w:rsidR="008628FE" w:rsidRPr="003D3D43" w:rsidRDefault="008628FE" w:rsidP="001C7EEB">
      <w:pPr>
        <w:pStyle w:val="12"/>
        <w:shd w:val="clear" w:color="auto" w:fill="FFFFFF"/>
        <w:tabs>
          <w:tab w:val="left" w:pos="142"/>
          <w:tab w:val="right" w:pos="9356"/>
        </w:tabs>
        <w:spacing w:before="0" w:after="0" w:line="360" w:lineRule="auto"/>
        <w:ind w:right="-2" w:firstLine="567"/>
        <w:jc w:val="both"/>
        <w:rPr>
          <w:rFonts w:ascii="GHEA Mariam" w:eastAsia="GHEA Mariam" w:hAnsi="GHEA Mariam" w:cs="GHEA Mariam"/>
          <w:i/>
          <w:iCs/>
          <w:noProof/>
          <w:lang w:val="hy-AM"/>
        </w:rPr>
      </w:pPr>
      <w:r w:rsidRPr="003D3D43">
        <w:rPr>
          <w:rFonts w:ascii="GHEA Mariam" w:hAnsi="GHEA Mariam"/>
          <w:i/>
          <w:iCs/>
          <w:noProof/>
          <w:lang w:val="hy-AM"/>
        </w:rPr>
        <w:t>1. վճարել նշանակված փոխհատուցումը,</w:t>
      </w:r>
    </w:p>
    <w:p w14:paraId="27FC8F34" w14:textId="77777777" w:rsidR="008628FE" w:rsidRPr="003D3D43" w:rsidRDefault="008628FE" w:rsidP="001C7EEB">
      <w:pPr>
        <w:pStyle w:val="12"/>
        <w:shd w:val="clear" w:color="auto" w:fill="FFFFFF"/>
        <w:tabs>
          <w:tab w:val="left" w:pos="142"/>
          <w:tab w:val="right" w:pos="9356"/>
        </w:tabs>
        <w:spacing w:before="0" w:after="0" w:line="360" w:lineRule="auto"/>
        <w:ind w:right="-2" w:firstLine="567"/>
        <w:jc w:val="both"/>
        <w:rPr>
          <w:rFonts w:ascii="GHEA Mariam" w:eastAsia="GHEA Mariam" w:hAnsi="GHEA Mariam" w:cs="GHEA Mariam"/>
          <w:i/>
          <w:iCs/>
          <w:noProof/>
          <w:lang w:val="hy-AM"/>
        </w:rPr>
      </w:pPr>
      <w:r w:rsidRPr="003D3D43">
        <w:rPr>
          <w:rFonts w:ascii="GHEA Mariam" w:hAnsi="GHEA Mariam"/>
          <w:i/>
          <w:iCs/>
          <w:noProof/>
          <w:lang w:val="hy-AM"/>
        </w:rPr>
        <w:t>2. անհրաժեշտության դեպքում հօգուտ դիմումատուի ձեռնարկել անհատական միջոցառումներ, այն է՝</w:t>
      </w:r>
      <w:r w:rsidRPr="003D3D43">
        <w:rPr>
          <w:rFonts w:ascii="Courier New" w:hAnsi="Courier New" w:cs="Courier New"/>
          <w:i/>
          <w:iCs/>
          <w:noProof/>
          <w:lang w:val="hy-AM"/>
        </w:rPr>
        <w:t> </w:t>
      </w:r>
    </w:p>
    <w:p w14:paraId="1F0E84ED" w14:textId="77777777" w:rsidR="008628FE" w:rsidRPr="003D3D43" w:rsidRDefault="008628FE" w:rsidP="001C7EEB">
      <w:pPr>
        <w:pStyle w:val="12"/>
        <w:shd w:val="clear" w:color="auto" w:fill="FFFFFF"/>
        <w:tabs>
          <w:tab w:val="left" w:pos="142"/>
          <w:tab w:val="right" w:pos="9356"/>
        </w:tabs>
        <w:spacing w:before="0" w:after="0" w:line="360" w:lineRule="auto"/>
        <w:ind w:right="-2" w:firstLine="567"/>
        <w:jc w:val="both"/>
        <w:rPr>
          <w:rFonts w:ascii="GHEA Mariam" w:eastAsia="GHEA Mariam" w:hAnsi="GHEA Mariam" w:cs="GHEA Mariam"/>
          <w:i/>
          <w:iCs/>
          <w:noProof/>
          <w:lang w:val="hy-AM"/>
        </w:rPr>
      </w:pPr>
      <w:r w:rsidRPr="003D3D43">
        <w:rPr>
          <w:rFonts w:ascii="GHEA Mariam" w:hAnsi="GHEA Mariam"/>
          <w:i/>
          <w:iCs/>
          <w:noProof/>
          <w:lang w:val="hy-AM"/>
        </w:rPr>
        <w:t>- դադարեցնել Եվրոպական դատարանի կողմից արձանագրված իրավունքի խախտումը կամ դրա հետևանքների ներգործությունը,</w:t>
      </w:r>
    </w:p>
    <w:p w14:paraId="0B0E3312" w14:textId="77777777" w:rsidR="008628FE" w:rsidRPr="003D3D43" w:rsidRDefault="008628FE" w:rsidP="001C7EEB">
      <w:pPr>
        <w:pStyle w:val="12"/>
        <w:shd w:val="clear" w:color="auto" w:fill="FFFFFF"/>
        <w:tabs>
          <w:tab w:val="left" w:pos="142"/>
          <w:tab w:val="right" w:pos="9356"/>
        </w:tabs>
        <w:spacing w:before="0" w:after="0" w:line="360" w:lineRule="auto"/>
        <w:ind w:right="-2" w:firstLine="567"/>
        <w:jc w:val="both"/>
        <w:rPr>
          <w:rFonts w:ascii="GHEA Mariam" w:eastAsia="GHEA Mariam" w:hAnsi="GHEA Mariam" w:cs="GHEA Mariam"/>
          <w:i/>
          <w:iCs/>
          <w:noProof/>
          <w:lang w:val="hy-AM"/>
        </w:rPr>
      </w:pPr>
      <w:r w:rsidRPr="003D3D43">
        <w:rPr>
          <w:rFonts w:ascii="GHEA Mariam" w:hAnsi="GHEA Mariam"/>
          <w:i/>
          <w:iCs/>
          <w:noProof/>
          <w:lang w:val="hy-AM"/>
        </w:rPr>
        <w:t>- հնարավորինս վերականգնել մինչև խախտումը եղած իրավիճակը (restitutio in integrum), իսկ դրա անհնարինության դեպքում Դատարանի վճռի մեջ տեղ գտած եզրակացությունների հետ համատեղելի այլ միջոցներով ապահովել իր ստանձնած պարտավորությունների կատարումը,</w:t>
      </w:r>
      <w:r w:rsidRPr="003D3D43">
        <w:rPr>
          <w:rFonts w:ascii="Courier New" w:hAnsi="Courier New" w:cs="Courier New"/>
          <w:i/>
          <w:iCs/>
          <w:noProof/>
          <w:lang w:val="hy-AM"/>
        </w:rPr>
        <w:t> </w:t>
      </w:r>
    </w:p>
    <w:p w14:paraId="3AC9EB24" w14:textId="77777777" w:rsidR="008628FE" w:rsidRPr="003D3D43" w:rsidRDefault="008628FE" w:rsidP="001C7EEB">
      <w:pPr>
        <w:pStyle w:val="12"/>
        <w:shd w:val="clear" w:color="auto" w:fill="FFFFFF"/>
        <w:tabs>
          <w:tab w:val="left" w:pos="142"/>
          <w:tab w:val="right" w:pos="9356"/>
        </w:tabs>
        <w:spacing w:before="0" w:after="0" w:line="360" w:lineRule="auto"/>
        <w:ind w:right="-2" w:firstLine="567"/>
        <w:jc w:val="both"/>
        <w:rPr>
          <w:rFonts w:ascii="GHEA Mariam" w:eastAsia="GHEA Mariam" w:hAnsi="GHEA Mariam" w:cs="GHEA Mariam"/>
          <w:noProof/>
          <w:lang w:val="hy-AM"/>
        </w:rPr>
      </w:pPr>
      <w:r w:rsidRPr="003D3D43">
        <w:rPr>
          <w:rFonts w:ascii="GHEA Mariam" w:hAnsi="GHEA Mariam"/>
          <w:i/>
          <w:iCs/>
          <w:noProof/>
          <w:lang w:val="hy-AM"/>
        </w:rPr>
        <w:t>3. ձեռնարկել ընդհանուր բնույթի միջոցառումներ՝ կանխելու համար նմանատիպ խախտումներն ապագայում»</w:t>
      </w:r>
      <w:r w:rsidRPr="003D3D43">
        <w:rPr>
          <w:rFonts w:ascii="GHEA Mariam" w:eastAsia="GHEA Mariam" w:hAnsi="GHEA Mariam" w:cs="GHEA Mariam"/>
          <w:i/>
          <w:iCs/>
          <w:noProof/>
          <w:vertAlign w:val="superscript"/>
          <w:lang w:val="hy-AM"/>
        </w:rPr>
        <w:footnoteReference w:id="8"/>
      </w:r>
      <w:r w:rsidRPr="003D3D43">
        <w:rPr>
          <w:rFonts w:ascii="GHEA Mariam" w:hAnsi="GHEA Mariam"/>
          <w:noProof/>
          <w:lang w:val="hy-AM"/>
        </w:rPr>
        <w:t>։</w:t>
      </w:r>
    </w:p>
    <w:p w14:paraId="6F4EA75B" w14:textId="10998F5E" w:rsidR="008628FE" w:rsidRPr="003D3D43" w:rsidRDefault="009418BB" w:rsidP="001C7EEB">
      <w:pPr>
        <w:pStyle w:val="12"/>
        <w:shd w:val="clear" w:color="auto" w:fill="FFFFFF"/>
        <w:tabs>
          <w:tab w:val="left" w:pos="142"/>
          <w:tab w:val="right" w:pos="9356"/>
        </w:tabs>
        <w:spacing w:before="0" w:after="0" w:line="360" w:lineRule="auto"/>
        <w:ind w:right="-2" w:firstLine="567"/>
        <w:jc w:val="both"/>
        <w:rPr>
          <w:rFonts w:ascii="GHEA Mariam" w:hAnsi="GHEA Mariam"/>
          <w:noProof/>
          <w:lang w:val="hy-AM"/>
        </w:rPr>
      </w:pPr>
      <w:r>
        <w:rPr>
          <w:rFonts w:ascii="GHEA Mariam" w:hAnsi="GHEA Mariam"/>
          <w:noProof/>
          <w:lang w:val="hy-AM"/>
        </w:rPr>
        <w:t>23</w:t>
      </w:r>
      <w:r w:rsidR="008628FE" w:rsidRPr="003D3D43">
        <w:rPr>
          <w:rFonts w:ascii="GHEA Mariam" w:hAnsi="GHEA Mariam"/>
          <w:noProof/>
          <w:lang w:val="hy-AM"/>
        </w:rPr>
        <w:t>.</w:t>
      </w:r>
      <w:r w:rsidR="008628FE" w:rsidRPr="003D3D43">
        <w:rPr>
          <w:rFonts w:ascii="GHEA Mariam" w:hAnsi="GHEA Mariam"/>
          <w:i/>
          <w:iCs/>
          <w:noProof/>
          <w:lang w:val="hy-AM"/>
        </w:rPr>
        <w:t xml:space="preserve"> «Մարդու իրավունքների եվրոպական դատարանում կայացված [վճիռների] հիման վրա ներպետական մակարդակով որոշակի գործեր վերաքննելու կամ վերաբացելու մասին»</w:t>
      </w:r>
      <w:r w:rsidR="008628FE" w:rsidRPr="003D3D43">
        <w:rPr>
          <w:rFonts w:ascii="GHEA Mariam" w:hAnsi="GHEA Mariam"/>
          <w:noProof/>
          <w:lang w:val="hy-AM"/>
        </w:rPr>
        <w:t xml:space="preserve"> Եվրոպայի խորհրդի Նախարարների կոմիտեի` 2000 թվականի հունվարի 19-ի թիվ R(2000)2` անդամ պետություններին ուղղված հանձնարարականի 1-ին կետի համաձայն՝ Պայմանավորվող կողմերին կոչ է արվել </w:t>
      </w:r>
      <w:r w:rsidR="008628FE" w:rsidRPr="003D3D43">
        <w:rPr>
          <w:rFonts w:ascii="GHEA Mariam" w:hAnsi="GHEA Mariam"/>
          <w:noProof/>
          <w:lang w:val="hy-AM"/>
        </w:rPr>
        <w:lastRenderedPageBreak/>
        <w:t>երաշխավորել ազգային մակարդակով «</w:t>
      </w:r>
      <w:r w:rsidR="008628FE" w:rsidRPr="003D3D43">
        <w:rPr>
          <w:rFonts w:ascii="GHEA Mariam" w:hAnsi="GHEA Mariam"/>
          <w:i/>
          <w:noProof/>
          <w:lang w:val="hy-AM"/>
        </w:rPr>
        <w:t xml:space="preserve">restitutio in integrum»` </w:t>
      </w:r>
      <w:r w:rsidR="008628FE" w:rsidRPr="003D3D43">
        <w:rPr>
          <w:rFonts w:ascii="GHEA Mariam" w:hAnsi="GHEA Mariam"/>
          <w:noProof/>
          <w:lang w:val="hy-AM"/>
        </w:rPr>
        <w:t>հնարավորինս ապահովելու համար անհրաժեշտ համարժեք հնարավորությունների առկայությունը:</w:t>
      </w:r>
    </w:p>
    <w:p w14:paraId="377741C0" w14:textId="77777777" w:rsidR="008628FE" w:rsidRPr="003D3D43" w:rsidRDefault="008628FE" w:rsidP="001C7EEB">
      <w:pPr>
        <w:pStyle w:val="12"/>
        <w:shd w:val="clear" w:color="auto" w:fill="FFFFFF"/>
        <w:tabs>
          <w:tab w:val="left" w:pos="142"/>
          <w:tab w:val="right" w:pos="9356"/>
        </w:tabs>
        <w:spacing w:before="0" w:after="0" w:line="360" w:lineRule="auto"/>
        <w:ind w:right="-2" w:firstLine="567"/>
        <w:jc w:val="both"/>
        <w:rPr>
          <w:rFonts w:ascii="GHEA Mariam" w:hAnsi="GHEA Mariam"/>
          <w:noProof/>
          <w:lang w:val="hy-AM"/>
        </w:rPr>
      </w:pPr>
      <w:r w:rsidRPr="003D3D43">
        <w:rPr>
          <w:rFonts w:ascii="GHEA Mariam" w:hAnsi="GHEA Mariam"/>
          <w:noProof/>
          <w:lang w:val="hy-AM"/>
        </w:rPr>
        <w:t>Նույն հանձնարարականի 2-րդ կետի համաձայն` Նախարարների կոմիտեն խրախուսում է Պայմանավորվող կողմերին, մասնավորապես` վերլուծել իրենց ազգային իրավական համակարգերը` նպատակ հետապնդելով երաշխավորել գործի վերաքննության համար անհրաժեշտ համարժեք հնարավորությունների գոյությունն այն դեպքերի համար, երբ Եվրոպական դատարանը հայտնաբերել է Կոնվենցիայի խախտում, հատկապես երբ.</w:t>
      </w:r>
    </w:p>
    <w:p w14:paraId="7522279B" w14:textId="1E4DAE38" w:rsidR="008628FE" w:rsidRPr="003D3D43" w:rsidRDefault="008628FE" w:rsidP="001C7EEB">
      <w:pPr>
        <w:pStyle w:val="12"/>
        <w:shd w:val="clear" w:color="auto" w:fill="FFFFFF"/>
        <w:tabs>
          <w:tab w:val="left" w:pos="142"/>
          <w:tab w:val="right" w:pos="9356"/>
        </w:tabs>
        <w:spacing w:before="0" w:after="0" w:line="360" w:lineRule="auto"/>
        <w:ind w:right="-2" w:firstLine="567"/>
        <w:jc w:val="both"/>
        <w:rPr>
          <w:rFonts w:ascii="GHEA Mariam" w:hAnsi="GHEA Mariam"/>
          <w:noProof/>
          <w:lang w:val="hy-AM"/>
        </w:rPr>
      </w:pPr>
      <w:r w:rsidRPr="003D3D43">
        <w:rPr>
          <w:rFonts w:ascii="GHEA Mariam" w:eastAsia="GHEA Mariam" w:hAnsi="GHEA Mariam" w:cs="GHEA Mariam"/>
          <w:b/>
          <w:noProof/>
          <w:lang w:val="hy-AM"/>
        </w:rPr>
        <w:t>(i)</w:t>
      </w:r>
      <w:r w:rsidRPr="003D3D43">
        <w:rPr>
          <w:rFonts w:ascii="GHEA Mariam" w:eastAsia="GHEA Mariam" w:hAnsi="GHEA Mariam" w:cs="GHEA Mariam"/>
          <w:noProof/>
          <w:lang w:val="hy-AM"/>
        </w:rPr>
        <w:t xml:space="preserve"> </w:t>
      </w:r>
      <w:r w:rsidR="006D51A5">
        <w:rPr>
          <w:rFonts w:ascii="GHEA Mariam" w:hAnsi="GHEA Mariam"/>
          <w:noProof/>
          <w:lang w:val="hy-AM"/>
        </w:rPr>
        <w:t>տ</w:t>
      </w:r>
      <w:r w:rsidRPr="003D3D43">
        <w:rPr>
          <w:rFonts w:ascii="GHEA Mariam" w:hAnsi="GHEA Mariam"/>
          <w:noProof/>
          <w:lang w:val="hy-AM"/>
        </w:rPr>
        <w:t>ուժող կողմը շարունակում է համապատասխան ներպետական որոշման ելքի պատճառով կրել շատ ծանր բացասական հետևանքներ, որոնք համարժեքորեն չեն շտկվում արդարացի հատուցման տրամադրմամբ և չեն կարող շտկվել, բացառությամբ գործի վերաքննության կամ վերաբացման միջոցով, և</w:t>
      </w:r>
    </w:p>
    <w:p w14:paraId="3A5662BD" w14:textId="77777777" w:rsidR="008628FE" w:rsidRPr="003D3D43" w:rsidRDefault="008628FE" w:rsidP="001C7EEB">
      <w:pPr>
        <w:pStyle w:val="12"/>
        <w:shd w:val="clear" w:color="auto" w:fill="FFFFFF"/>
        <w:tabs>
          <w:tab w:val="left" w:pos="142"/>
          <w:tab w:val="right" w:pos="9356"/>
        </w:tabs>
        <w:spacing w:before="0" w:after="0" w:line="360" w:lineRule="auto"/>
        <w:ind w:right="-2" w:firstLine="567"/>
        <w:jc w:val="both"/>
        <w:rPr>
          <w:rFonts w:ascii="GHEA Mariam" w:hAnsi="GHEA Mariam"/>
          <w:noProof/>
          <w:lang w:val="hy-AM"/>
        </w:rPr>
      </w:pPr>
      <w:r w:rsidRPr="003D3D43">
        <w:rPr>
          <w:rFonts w:ascii="GHEA Mariam" w:eastAsia="GHEA Mariam" w:hAnsi="GHEA Mariam" w:cs="GHEA Mariam"/>
          <w:b/>
          <w:noProof/>
          <w:lang w:val="hy-AM"/>
        </w:rPr>
        <w:t>(ii)</w:t>
      </w:r>
      <w:r w:rsidRPr="003D3D43">
        <w:rPr>
          <w:rFonts w:ascii="GHEA Mariam" w:eastAsia="GHEA Mariam" w:hAnsi="GHEA Mariam" w:cs="GHEA Mariam"/>
          <w:noProof/>
          <w:lang w:val="hy-AM"/>
        </w:rPr>
        <w:t xml:space="preserve"> </w:t>
      </w:r>
      <w:r w:rsidRPr="003D3D43">
        <w:rPr>
          <w:rFonts w:ascii="GHEA Mariam" w:hAnsi="GHEA Mariam"/>
          <w:noProof/>
          <w:lang w:val="hy-AM"/>
        </w:rPr>
        <w:t>Դատարանի վճիռը հանգեցնում է այն եզրակացության, որ</w:t>
      </w:r>
    </w:p>
    <w:p w14:paraId="1F16C933" w14:textId="77777777" w:rsidR="008628FE" w:rsidRPr="003D3D43" w:rsidRDefault="008628FE" w:rsidP="001C7EEB">
      <w:pPr>
        <w:pStyle w:val="12"/>
        <w:shd w:val="clear" w:color="auto" w:fill="FFFFFF"/>
        <w:tabs>
          <w:tab w:val="left" w:pos="142"/>
          <w:tab w:val="right" w:pos="9356"/>
        </w:tabs>
        <w:spacing w:before="0" w:after="0" w:line="360" w:lineRule="auto"/>
        <w:ind w:right="-2" w:firstLine="567"/>
        <w:jc w:val="both"/>
        <w:rPr>
          <w:rFonts w:ascii="GHEA Mariam" w:hAnsi="GHEA Mariam"/>
          <w:noProof/>
          <w:lang w:val="hy-AM"/>
        </w:rPr>
      </w:pPr>
      <w:r w:rsidRPr="003D3D43">
        <w:rPr>
          <w:rFonts w:ascii="GHEA Mariam" w:eastAsia="GHEA Mariam" w:hAnsi="GHEA Mariam" w:cs="GHEA Mariam"/>
          <w:noProof/>
          <w:lang w:val="hy-AM"/>
        </w:rPr>
        <w:t>ա</w:t>
      </w:r>
      <w:r w:rsidRPr="003D3D43">
        <w:rPr>
          <w:rFonts w:ascii="GHEA Mariam" w:hAnsi="GHEA Mariam"/>
          <w:noProof/>
          <w:lang w:val="hy-AM"/>
        </w:rPr>
        <w:t>) վիճարկվող ներպետական որոշումն ըստ էության հակասում է Կոնվենցիային,</w:t>
      </w:r>
    </w:p>
    <w:p w14:paraId="48316984" w14:textId="77777777" w:rsidR="008628FE" w:rsidRPr="003D3D43" w:rsidRDefault="008628FE" w:rsidP="001C7EEB">
      <w:pPr>
        <w:pStyle w:val="12"/>
        <w:shd w:val="clear" w:color="auto" w:fill="FFFFFF"/>
        <w:tabs>
          <w:tab w:val="left" w:pos="142"/>
          <w:tab w:val="right" w:pos="9356"/>
        </w:tabs>
        <w:spacing w:before="0" w:after="0" w:line="360" w:lineRule="auto"/>
        <w:ind w:right="-2" w:firstLine="567"/>
        <w:jc w:val="both"/>
        <w:rPr>
          <w:rFonts w:ascii="GHEA Mariam" w:hAnsi="GHEA Mariam"/>
          <w:noProof/>
          <w:lang w:val="hy-AM"/>
        </w:rPr>
      </w:pPr>
      <w:r w:rsidRPr="003D3D43">
        <w:rPr>
          <w:rFonts w:ascii="GHEA Mariam" w:eastAsia="GHEA Mariam" w:hAnsi="GHEA Mariam" w:cs="GHEA Mariam"/>
          <w:noProof/>
          <w:lang w:val="hy-AM"/>
        </w:rPr>
        <w:t>բ</w:t>
      </w:r>
      <w:r w:rsidRPr="003D3D43">
        <w:rPr>
          <w:rFonts w:ascii="GHEA Mariam" w:hAnsi="GHEA Mariam"/>
          <w:noProof/>
          <w:lang w:val="hy-AM"/>
        </w:rPr>
        <w:t>) հայտնաբերված խախտումը հիմնված է այնպիսի ծանրության դատավարական սխալների կամ թերությունների վրա, որ լուրջ կասկածի տակ է հայտնվում բողոքի առարկա ներպետական վարույթի ելքը:</w:t>
      </w:r>
    </w:p>
    <w:p w14:paraId="2AA9CB70" w14:textId="050A2E20" w:rsidR="008628FE" w:rsidRPr="003D3D43" w:rsidRDefault="009418BB" w:rsidP="001C7EEB">
      <w:pPr>
        <w:pStyle w:val="12"/>
        <w:shd w:val="clear" w:color="auto" w:fill="FFFFFF"/>
        <w:tabs>
          <w:tab w:val="left" w:pos="142"/>
          <w:tab w:val="right" w:pos="9356"/>
        </w:tabs>
        <w:spacing w:before="0" w:after="0" w:line="360" w:lineRule="auto"/>
        <w:ind w:right="-2" w:firstLine="567"/>
        <w:jc w:val="both"/>
        <w:rPr>
          <w:rFonts w:ascii="GHEA Mariam" w:eastAsia="GHEA Mariam" w:hAnsi="GHEA Mariam" w:cs="GHEA Mariam"/>
          <w:noProof/>
          <w:lang w:val="hy-AM"/>
        </w:rPr>
      </w:pPr>
      <w:r>
        <w:rPr>
          <w:rFonts w:ascii="GHEA Mariam" w:hAnsi="GHEA Mariam"/>
          <w:noProof/>
          <w:lang w:val="hy-AM"/>
        </w:rPr>
        <w:t>23</w:t>
      </w:r>
      <w:r w:rsidR="008628FE" w:rsidRPr="003D3D43">
        <w:rPr>
          <w:rFonts w:ascii="GHEA Mariam" w:hAnsi="GHEA Mariam"/>
          <w:noProof/>
          <w:lang w:val="hy-AM"/>
        </w:rPr>
        <w:t>.1. Վերոնշյալ հանձնարարականի կապակցությամբ Եվրոպայի խորհրդի Նախարարների կոմիտեի մեկնաբանությունների համաձայն` կոնվենցիոն մարմինների փորձի ուսումնասիրությունը ցույց է տալիս, որ հատկապես քրեական իրավունքի ոլորտում գործերի վերանայումը, ներառյալ վերաբացումը, ունի հիմնարար նշանակություն։</w:t>
      </w:r>
    </w:p>
    <w:p w14:paraId="3614F518" w14:textId="77777777" w:rsidR="00ED2B43" w:rsidRDefault="008628FE" w:rsidP="00ED2B43">
      <w:pPr>
        <w:pStyle w:val="12"/>
        <w:shd w:val="clear" w:color="auto" w:fill="FFFFFF"/>
        <w:tabs>
          <w:tab w:val="left" w:pos="142"/>
          <w:tab w:val="right" w:pos="9356"/>
        </w:tabs>
        <w:spacing w:before="0" w:after="0" w:line="360" w:lineRule="auto"/>
        <w:ind w:right="-2" w:firstLine="567"/>
        <w:jc w:val="both"/>
        <w:rPr>
          <w:rFonts w:ascii="GHEA Mariam" w:hAnsi="GHEA Mariam"/>
          <w:b/>
          <w:bCs/>
          <w:i/>
          <w:noProof/>
          <w:lang w:val="hy-AM"/>
        </w:rPr>
      </w:pPr>
      <w:r w:rsidRPr="003D3D43">
        <w:rPr>
          <w:rFonts w:ascii="GHEA Mariam" w:eastAsia="GHEA Mariam" w:hAnsi="GHEA Mariam" w:cs="GHEA Mariam"/>
          <w:noProof/>
          <w:lang w:val="hy-AM"/>
        </w:rPr>
        <w:t>Նշված չափանիշներից</w:t>
      </w:r>
      <w:r w:rsidRPr="003D3D43">
        <w:rPr>
          <w:rFonts w:ascii="GHEA Mariam" w:hAnsi="GHEA Mariam"/>
          <w:noProof/>
          <w:lang w:val="hy-AM"/>
        </w:rPr>
        <w:t xml:space="preserve"> </w:t>
      </w:r>
      <w:r w:rsidRPr="003D3D43">
        <w:rPr>
          <w:rFonts w:ascii="GHEA Mariam" w:hAnsi="GHEA Mariam"/>
          <w:b/>
          <w:noProof/>
          <w:lang w:val="hy-AM"/>
        </w:rPr>
        <w:t>(i)</w:t>
      </w:r>
      <w:r w:rsidRPr="003D3D43">
        <w:rPr>
          <w:rFonts w:ascii="GHEA Mariam" w:hAnsi="GHEA Mariam"/>
          <w:noProof/>
          <w:lang w:val="hy-AM"/>
        </w:rPr>
        <w:t xml:space="preserve">-ը, ըստ Եվրոպայի խորհրդի Նախարարների կոմիտեի, վերաբերում է օրինակ այն անձանց, ովքեր դատապարտվել են ազատությունից զրկելու հետ կապված երկարատև պատիժների և դեռևս գտնվում են քրեակատարողական հիմնարկում, երբ կոնվենցիոն մարմինների կողմից քննվում է գործը։ </w:t>
      </w:r>
      <w:r w:rsidRPr="003D3D43">
        <w:rPr>
          <w:rFonts w:ascii="GHEA Mariam" w:hAnsi="GHEA Mariam"/>
          <w:b/>
          <w:bCs/>
          <w:i/>
          <w:noProof/>
          <w:lang w:val="hy-AM"/>
        </w:rPr>
        <w:t xml:space="preserve">Այդ չափանիշի բավարարման համար պետք է լինի ուղիղ </w:t>
      </w:r>
      <w:r w:rsidRPr="003D3D43">
        <w:rPr>
          <w:rFonts w:ascii="GHEA Mariam" w:hAnsi="GHEA Mariam"/>
          <w:b/>
          <w:bCs/>
          <w:i/>
          <w:noProof/>
          <w:lang w:val="hy-AM"/>
        </w:rPr>
        <w:lastRenderedPageBreak/>
        <w:t>պատճառահետևանքային կապ` հայտնաբերված խախտման և տուժող կողմի համար առաջացած շարունակական բացասական հետևանքների միջև։</w:t>
      </w:r>
    </w:p>
    <w:p w14:paraId="704371E9" w14:textId="77777777" w:rsidR="006D51A5" w:rsidRDefault="008628FE" w:rsidP="006D51A5">
      <w:pPr>
        <w:pStyle w:val="12"/>
        <w:shd w:val="clear" w:color="auto" w:fill="FFFFFF"/>
        <w:tabs>
          <w:tab w:val="left" w:pos="142"/>
          <w:tab w:val="right" w:pos="9356"/>
        </w:tabs>
        <w:spacing w:before="0" w:after="0" w:line="360" w:lineRule="auto"/>
        <w:ind w:right="-2" w:firstLine="567"/>
        <w:jc w:val="both"/>
        <w:rPr>
          <w:rFonts w:ascii="GHEA Mariam" w:hAnsi="GHEA Mariam"/>
          <w:noProof/>
          <w:lang w:val="hy-AM"/>
        </w:rPr>
      </w:pPr>
      <w:r w:rsidRPr="003D3D43">
        <w:rPr>
          <w:rFonts w:ascii="GHEA Mariam" w:eastAsia="GHEA Mariam" w:hAnsi="GHEA Mariam" w:cs="GHEA Mariam"/>
          <w:noProof/>
          <w:lang w:val="hy-AM"/>
        </w:rPr>
        <w:t>Վերոնշյալ պայմանի առկայության պարագայում</w:t>
      </w:r>
      <w:r w:rsidRPr="003D3D43">
        <w:rPr>
          <w:rFonts w:ascii="GHEA Mariam" w:hAnsi="GHEA Mariam"/>
          <w:noProof/>
          <w:lang w:val="hy-AM"/>
        </w:rPr>
        <w:t xml:space="preserve">, ըստ Եվրոպայի խորհրդի Նախարարների կոմիտեի, </w:t>
      </w:r>
      <w:r w:rsidRPr="003D3D43">
        <w:rPr>
          <w:rFonts w:ascii="GHEA Mariam" w:hAnsi="GHEA Mariam"/>
          <w:b/>
          <w:noProof/>
          <w:lang w:val="hy-AM"/>
        </w:rPr>
        <w:t xml:space="preserve">(ii) </w:t>
      </w:r>
      <w:r w:rsidRPr="003D3D43">
        <w:rPr>
          <w:rFonts w:ascii="GHEA Mariam" w:hAnsi="GHEA Mariam"/>
          <w:noProof/>
          <w:lang w:val="hy-AM"/>
        </w:rPr>
        <w:t xml:space="preserve">խմբում ներառված չափանիշները նպատակաուղղված են ընդգծելու խախտումների բնույթը, որոնց պայմաններում գործերի վերանայումը կամ վերաբացումը հատկապես կարևոր է։ Այսպես, «ա» չափանիշին կարող են համապատասխանել այն դեպքերը, երբ օրինակ` անձի դատապարտումը </w:t>
      </w:r>
      <w:r w:rsidR="001C7EEB">
        <w:rPr>
          <w:rFonts w:ascii="GHEA Mariam" w:hAnsi="GHEA Mariam"/>
          <w:noProof/>
          <w:lang w:val="hy-AM"/>
        </w:rPr>
        <w:t xml:space="preserve"> </w:t>
      </w:r>
      <w:r w:rsidRPr="003D3D43">
        <w:rPr>
          <w:rFonts w:ascii="GHEA Mariam" w:hAnsi="GHEA Mariam"/>
          <w:noProof/>
          <w:lang w:val="hy-AM"/>
        </w:rPr>
        <w:t xml:space="preserve">ներպետական </w:t>
      </w:r>
      <w:r w:rsidR="001C7EEB">
        <w:rPr>
          <w:rFonts w:ascii="GHEA Mariam" w:hAnsi="GHEA Mariam"/>
          <w:noProof/>
          <w:lang w:val="hy-AM"/>
        </w:rPr>
        <w:t xml:space="preserve"> </w:t>
      </w:r>
      <w:r w:rsidRPr="003D3D43">
        <w:rPr>
          <w:rFonts w:ascii="GHEA Mariam" w:hAnsi="GHEA Mariam"/>
          <w:noProof/>
          <w:lang w:val="hy-AM"/>
        </w:rPr>
        <w:t xml:space="preserve">ատյանների </w:t>
      </w:r>
      <w:r w:rsidR="001C7EEB">
        <w:rPr>
          <w:rFonts w:ascii="GHEA Mariam" w:hAnsi="GHEA Mariam"/>
          <w:noProof/>
          <w:lang w:val="hy-AM"/>
        </w:rPr>
        <w:t xml:space="preserve"> </w:t>
      </w:r>
      <w:r w:rsidRPr="003D3D43">
        <w:rPr>
          <w:rFonts w:ascii="GHEA Mariam" w:hAnsi="GHEA Mariam"/>
          <w:noProof/>
          <w:lang w:val="hy-AM"/>
        </w:rPr>
        <w:t xml:space="preserve">կողմից </w:t>
      </w:r>
      <w:r w:rsidR="001C7EEB">
        <w:rPr>
          <w:rFonts w:ascii="GHEA Mariam" w:hAnsi="GHEA Mariam"/>
          <w:noProof/>
          <w:lang w:val="hy-AM"/>
        </w:rPr>
        <w:t xml:space="preserve"> </w:t>
      </w:r>
      <w:r w:rsidRPr="003D3D43">
        <w:rPr>
          <w:rFonts w:ascii="GHEA Mariam" w:hAnsi="GHEA Mariam"/>
          <w:noProof/>
          <w:lang w:val="hy-AM"/>
        </w:rPr>
        <w:t xml:space="preserve">խախտել </w:t>
      </w:r>
      <w:r w:rsidR="001C7EEB">
        <w:rPr>
          <w:rFonts w:ascii="GHEA Mariam" w:hAnsi="GHEA Mariam"/>
          <w:noProof/>
          <w:lang w:val="hy-AM"/>
        </w:rPr>
        <w:t xml:space="preserve"> </w:t>
      </w:r>
      <w:r w:rsidRPr="003D3D43">
        <w:rPr>
          <w:rFonts w:ascii="GHEA Mariam" w:hAnsi="GHEA Mariam"/>
          <w:noProof/>
          <w:lang w:val="hy-AM"/>
        </w:rPr>
        <w:t xml:space="preserve">է </w:t>
      </w:r>
      <w:r w:rsidR="001C7EEB">
        <w:rPr>
          <w:rFonts w:ascii="GHEA Mariam" w:hAnsi="GHEA Mariam"/>
          <w:noProof/>
          <w:lang w:val="hy-AM"/>
        </w:rPr>
        <w:t xml:space="preserve"> </w:t>
      </w:r>
      <w:r w:rsidRPr="003D3D43">
        <w:rPr>
          <w:rFonts w:ascii="GHEA Mariam" w:hAnsi="GHEA Mariam"/>
          <w:noProof/>
          <w:lang w:val="hy-AM"/>
        </w:rPr>
        <w:t xml:space="preserve">Կոնվենցիայի 10-րդ հոդվածն այն պատճառով, որ ներպետական մարմինների կողմից քրեորեն պատժելի դիտարկված հայտարարություններն իրավաչափորեն արվել են արտահայտվելու ազատության շրջանակներում, կամ Կոնվենցիայի 9-րդ հոդվածը, քանի որ քրեորեն պատժելի դիտարկված անձի վարքագիծը եղել է կրոնի ազատության իրավաչափ դրսևորում։ Ինչ վերաբերում է «բ» չափանիշին, ապա դրան կարող են համապատասխանել այն դեպքերը, երբ օրինակ` տուժող կողմը չի ունեցել ժամանակ և հնարավորություն կազմակերպելու իր պաշտպանությունը քրեական դատավարությունում, երբ դատապարտումը հիմնվել է խոշտանգման արդյունքում ստացված հայտարարությունների կամ այն նյութերի վրա, որոնք տուժող կողմը հնարավորություն չի ունեցել ստուգել։ </w:t>
      </w:r>
      <w:r w:rsidRPr="003D3D43">
        <w:rPr>
          <w:rFonts w:ascii="GHEA Mariam" w:hAnsi="GHEA Mariam"/>
          <w:b/>
          <w:bCs/>
          <w:i/>
          <w:noProof/>
          <w:lang w:val="hy-AM"/>
        </w:rPr>
        <w:t>Նման թերությունները պետք է լինեն այնպիսի ծանրության, որ լուրջ կասկած առաջացնեն ներպետական վարույթի արդյունքների վերաբերյալ</w:t>
      </w:r>
      <w:r w:rsidRPr="003D3D43">
        <w:rPr>
          <w:rFonts w:ascii="GHEA Mariam" w:eastAsia="GHEA Mariam" w:hAnsi="GHEA Mariam" w:cs="GHEA Mariam"/>
          <w:noProof/>
          <w:vertAlign w:val="superscript"/>
          <w:lang w:val="hy-AM"/>
        </w:rPr>
        <w:footnoteReference w:id="9"/>
      </w:r>
      <w:r w:rsidRPr="003D3D43">
        <w:rPr>
          <w:rFonts w:ascii="GHEA Mariam" w:hAnsi="GHEA Mariam"/>
          <w:noProof/>
          <w:lang w:val="hy-AM"/>
        </w:rPr>
        <w:t xml:space="preserve">: </w:t>
      </w:r>
    </w:p>
    <w:p w14:paraId="78992222" w14:textId="09FDFF9A" w:rsidR="008628FE" w:rsidRPr="003D3D43" w:rsidRDefault="009418BB" w:rsidP="006D51A5">
      <w:pPr>
        <w:pStyle w:val="12"/>
        <w:shd w:val="clear" w:color="auto" w:fill="FFFFFF"/>
        <w:tabs>
          <w:tab w:val="left" w:pos="142"/>
          <w:tab w:val="right" w:pos="9356"/>
        </w:tabs>
        <w:spacing w:before="0" w:after="0" w:line="360" w:lineRule="auto"/>
        <w:ind w:right="-2" w:firstLine="567"/>
        <w:jc w:val="both"/>
        <w:rPr>
          <w:rFonts w:ascii="GHEA Mariam" w:eastAsia="GHEA Mariam" w:hAnsi="GHEA Mariam" w:cs="GHEA Mariam"/>
          <w:noProof/>
          <w:color w:val="0D0D0D"/>
          <w:lang w:val="hy-AM"/>
        </w:rPr>
      </w:pPr>
      <w:r>
        <w:rPr>
          <w:rFonts w:ascii="GHEA Mariam" w:hAnsi="GHEA Mariam"/>
          <w:noProof/>
          <w:lang w:val="hy-AM"/>
        </w:rPr>
        <w:t>24</w:t>
      </w:r>
      <w:r w:rsidR="008628FE" w:rsidRPr="003D3D43">
        <w:rPr>
          <w:rFonts w:ascii="GHEA Mariam" w:hAnsi="GHEA Mariam"/>
          <w:noProof/>
          <w:lang w:val="hy-AM"/>
        </w:rPr>
        <w:t xml:space="preserve">. </w:t>
      </w:r>
      <w:r w:rsidR="008628FE" w:rsidRPr="003D3D43">
        <w:rPr>
          <w:rFonts w:ascii="GHEA Mariam" w:hAnsi="GHEA Mariam"/>
          <w:noProof/>
          <w:color w:val="0D0D0D"/>
          <w:lang w:val="hy-AM"/>
        </w:rPr>
        <w:t xml:space="preserve">ՀՀ քրեական դատավարության օրենսգրքի </w:t>
      </w:r>
      <w:r w:rsidR="008628FE" w:rsidRPr="008628FE">
        <w:rPr>
          <w:rFonts w:ascii="GHEA Mariam" w:hAnsi="GHEA Mariam"/>
          <w:noProof/>
          <w:color w:val="0D0D0D"/>
          <w:lang w:val="hy-AM"/>
        </w:rPr>
        <w:t>408</w:t>
      </w:r>
      <w:r w:rsidR="008628FE" w:rsidRPr="003D3D43">
        <w:rPr>
          <w:rFonts w:ascii="GHEA Mariam" w:hAnsi="GHEA Mariam"/>
          <w:noProof/>
          <w:color w:val="0D0D0D"/>
          <w:lang w:val="hy-AM"/>
        </w:rPr>
        <w:t xml:space="preserve">-րդ հոդվածի 2-րդ մասի համաձայն` </w:t>
      </w:r>
      <w:r w:rsidR="008628FE" w:rsidRPr="003D3D43">
        <w:rPr>
          <w:rFonts w:ascii="GHEA Mariam" w:hAnsi="GHEA Mariam"/>
          <w:i/>
          <w:iCs/>
          <w:noProof/>
          <w:color w:val="0D0D0D"/>
          <w:lang w:val="hy-AM"/>
        </w:rPr>
        <w:t>«[</w:t>
      </w:r>
      <w:r w:rsidR="008628FE" w:rsidRPr="008628FE">
        <w:rPr>
          <w:rFonts w:ascii="GHEA Mariam" w:hAnsi="GHEA Mariam"/>
          <w:i/>
          <w:iCs/>
          <w:noProof/>
          <w:color w:val="0D0D0D"/>
          <w:lang w:val="hy-AM"/>
        </w:rPr>
        <w:t>Բացառիկ վերանայում իրականացնող դատարանն իրավասու է չբեկանելու բողոքարկվող դատական ակտը, միայն եթե ծանրակշիռ փաստարկների մատնանշմամբ հիմնավորում է, որ սույն օրենսգրքի 403-րդ հոդվածով նախատեսված հանգամանքներն ըստ էության չէին կարող ազդել վարույթի արդյունքի վրա</w:t>
      </w:r>
      <w:r w:rsidR="008628FE" w:rsidRPr="003D3D43">
        <w:rPr>
          <w:rFonts w:ascii="GHEA Mariam" w:hAnsi="GHEA Mariam"/>
          <w:i/>
          <w:iCs/>
          <w:noProof/>
          <w:color w:val="0D0D0D"/>
          <w:lang w:val="hy-AM"/>
        </w:rPr>
        <w:t xml:space="preserve"> (...)»:</w:t>
      </w:r>
    </w:p>
    <w:p w14:paraId="25BF704F" w14:textId="566A34E3" w:rsidR="008628FE" w:rsidRPr="003D3D43" w:rsidRDefault="009418BB" w:rsidP="001C7EEB">
      <w:pPr>
        <w:pStyle w:val="12"/>
        <w:shd w:val="clear" w:color="auto" w:fill="FFFFFF"/>
        <w:tabs>
          <w:tab w:val="left" w:pos="142"/>
          <w:tab w:val="right" w:pos="9356"/>
        </w:tabs>
        <w:spacing w:before="0" w:after="0" w:line="360" w:lineRule="auto"/>
        <w:ind w:right="-2" w:firstLine="567"/>
        <w:jc w:val="both"/>
        <w:rPr>
          <w:rFonts w:ascii="GHEA Mariam" w:hAnsi="GHEA Mariam"/>
          <w:i/>
          <w:iCs/>
          <w:noProof/>
          <w:color w:val="0D0D0D"/>
          <w:lang w:val="hy-AM"/>
        </w:rPr>
      </w:pPr>
      <w:r>
        <w:rPr>
          <w:rFonts w:ascii="GHEA Mariam" w:hAnsi="GHEA Mariam"/>
          <w:noProof/>
          <w:color w:val="0D0D0D"/>
          <w:lang w:val="hy-AM"/>
        </w:rPr>
        <w:t>24</w:t>
      </w:r>
      <w:r w:rsidR="008628FE" w:rsidRPr="003D3D43">
        <w:rPr>
          <w:rFonts w:ascii="GHEA Mariam" w:hAnsi="GHEA Mariam"/>
          <w:noProof/>
          <w:color w:val="0D0D0D"/>
          <w:lang w:val="hy-AM"/>
        </w:rPr>
        <w:t>.1</w:t>
      </w:r>
      <w:r w:rsidR="001C7EEB">
        <w:rPr>
          <w:rFonts w:ascii="GHEA Mariam" w:hAnsi="GHEA Mariam"/>
          <w:noProof/>
          <w:color w:val="0D0D0D"/>
          <w:lang w:val="hy-AM"/>
        </w:rPr>
        <w:t>.</w:t>
      </w:r>
      <w:r w:rsidR="008628FE" w:rsidRPr="003D3D43">
        <w:rPr>
          <w:rFonts w:ascii="GHEA Mariam" w:hAnsi="GHEA Mariam"/>
          <w:noProof/>
          <w:color w:val="0D0D0D"/>
          <w:lang w:val="hy-AM"/>
        </w:rPr>
        <w:t xml:space="preserve"> Վերոնշյալ իրավադրույթի կապակցությամբ ՀՀ </w:t>
      </w:r>
      <w:r w:rsidR="006D51A5">
        <w:rPr>
          <w:rFonts w:ascii="GHEA Mariam" w:hAnsi="GHEA Mariam"/>
          <w:noProof/>
          <w:color w:val="0D0D0D"/>
          <w:lang w:val="hy-AM"/>
        </w:rPr>
        <w:t>Ս</w:t>
      </w:r>
      <w:r w:rsidR="008628FE" w:rsidRPr="003D3D43">
        <w:rPr>
          <w:rFonts w:ascii="GHEA Mariam" w:hAnsi="GHEA Mariam"/>
          <w:noProof/>
          <w:color w:val="0D0D0D"/>
          <w:lang w:val="hy-AM"/>
        </w:rPr>
        <w:t xml:space="preserve">աhմանադրական դատարանն իրավական դիրքորոշում է ձևավորել առ այն, որ. </w:t>
      </w:r>
      <w:r w:rsidR="008628FE" w:rsidRPr="003D3D43">
        <w:rPr>
          <w:rFonts w:ascii="GHEA Mariam" w:hAnsi="GHEA Mariam"/>
          <w:i/>
          <w:iCs/>
          <w:noProof/>
          <w:color w:val="0D0D0D"/>
          <w:lang w:val="hy-AM"/>
        </w:rPr>
        <w:t xml:space="preserve">«(...) [Ի]րավաչափ </w:t>
      </w:r>
      <w:r w:rsidR="008628FE" w:rsidRPr="003D3D43">
        <w:rPr>
          <w:rFonts w:ascii="GHEA Mariam" w:hAnsi="GHEA Mariam"/>
          <w:i/>
          <w:iCs/>
          <w:noProof/>
          <w:color w:val="0D0D0D"/>
          <w:lang w:val="hy-AM"/>
        </w:rPr>
        <w:lastRenderedPageBreak/>
        <w:t>նպատակ է հետապնդում վեճի առարկա դրույթով նախատեսվող լրացուցիչ պահանջը: Այն պետք է դիտարկել ոչ թե իրավունք կամ սուբյեկտիվ հայեցողություն դատական ակտն անփոփոխ թողնելու համար, այլ նորմատիվ պարտադրանք` նման հնարավոր դեպքերում ծանրակշիռ փաստարկներով հիմնավորում ներկայացնելու վերաբերյալ: Պարզապես այսպիսի իրավակարգավորումը նույնպես ենթադրում է իրավական մշակույթի պատշաճ մակարդակ և «ծանրակշիռ փաստարկների մատնանշմամբ հիմնավորում» եզրույթի հայեցողական սահմանների իրավական հստակեցում, ինչն օրենսդրի և դատական համարժեք նախադեպ ստեղծելու խնդիրն է: (...) Անհրաժեշտ է նաև հաշվի առնել, որ նման փաստարկների բացակայության պայմաններում վերանայված դատական ակտի եզրափակիչ մասի անփոփոխ թողնելը կհակասի իրավունքի գերակայության սկզբունքին և իրավական պետության հիմնարար արժեքներին»</w:t>
      </w:r>
      <w:r w:rsidR="008628FE" w:rsidRPr="003D3D43">
        <w:rPr>
          <w:rFonts w:ascii="GHEA Mariam" w:eastAsia="GHEA Mariam" w:hAnsi="GHEA Mariam" w:cs="GHEA Mariam"/>
          <w:i/>
          <w:iCs/>
          <w:noProof/>
          <w:color w:val="0D0D0D"/>
          <w:vertAlign w:val="superscript"/>
          <w:lang w:val="hy-AM"/>
        </w:rPr>
        <w:footnoteReference w:id="10"/>
      </w:r>
      <w:r w:rsidR="008628FE" w:rsidRPr="003D3D43">
        <w:rPr>
          <w:rFonts w:ascii="GHEA Mariam" w:hAnsi="GHEA Mariam"/>
          <w:i/>
          <w:iCs/>
          <w:noProof/>
          <w:color w:val="0D0D0D"/>
          <w:lang w:val="hy-AM"/>
        </w:rPr>
        <w:t>:</w:t>
      </w:r>
    </w:p>
    <w:p w14:paraId="3C444737" w14:textId="3A9AB474" w:rsidR="008628FE" w:rsidRPr="003D3D43" w:rsidRDefault="009418BB" w:rsidP="001C7EEB">
      <w:pPr>
        <w:pStyle w:val="12"/>
        <w:shd w:val="clear" w:color="auto" w:fill="FFFFFF"/>
        <w:tabs>
          <w:tab w:val="left" w:pos="142"/>
          <w:tab w:val="right" w:pos="9356"/>
        </w:tabs>
        <w:spacing w:before="0" w:after="0" w:line="360" w:lineRule="auto"/>
        <w:ind w:right="-2" w:firstLine="567"/>
        <w:jc w:val="both"/>
        <w:rPr>
          <w:rFonts w:ascii="GHEA Mariam" w:hAnsi="GHEA Mariam"/>
          <w:shd w:val="clear" w:color="auto" w:fill="FFFFFF"/>
          <w:lang w:val="hy-AM"/>
        </w:rPr>
      </w:pPr>
      <w:r>
        <w:rPr>
          <w:rFonts w:ascii="GHEA Mariam" w:hAnsi="GHEA Mariam"/>
          <w:noProof/>
          <w:color w:val="0D0D0D"/>
          <w:lang w:val="hy-AM"/>
        </w:rPr>
        <w:t>25</w:t>
      </w:r>
      <w:r w:rsidR="008628FE" w:rsidRPr="003D3D43">
        <w:rPr>
          <w:rFonts w:ascii="GHEA Mariam" w:hAnsi="GHEA Mariam"/>
          <w:noProof/>
          <w:color w:val="0D0D0D"/>
          <w:lang w:val="hy-AM"/>
        </w:rPr>
        <w:t xml:space="preserve">. Սույն </w:t>
      </w:r>
      <w:r w:rsidR="00ED2B43">
        <w:rPr>
          <w:rFonts w:ascii="GHEA Mariam" w:hAnsi="GHEA Mariam"/>
          <w:noProof/>
          <w:color w:val="0D0D0D"/>
          <w:lang w:val="hy-AM"/>
        </w:rPr>
        <w:t>վարույթ</w:t>
      </w:r>
      <w:r w:rsidR="008628FE" w:rsidRPr="003D3D43">
        <w:rPr>
          <w:rFonts w:ascii="GHEA Mariam" w:hAnsi="GHEA Mariam"/>
          <w:noProof/>
          <w:color w:val="0D0D0D"/>
          <w:lang w:val="hy-AM"/>
        </w:rPr>
        <w:t xml:space="preserve">ի </w:t>
      </w:r>
      <w:r w:rsidR="008628FE" w:rsidRPr="008628FE">
        <w:rPr>
          <w:rFonts w:ascii="GHEA Mariam" w:hAnsi="GHEA Mariam"/>
          <w:noProof/>
          <w:color w:val="0D0D0D"/>
          <w:lang w:val="hy-AM"/>
        </w:rPr>
        <w:t>նյութերի ուսումնասիրությունից երևում է, որ բողոքարկվող դատական ակտերը վերաբերել են Ա.Բուդաղյանի նախնական կալանքին։ Այդ որոշումների կայացումից հետո</w:t>
      </w:r>
      <w:r w:rsidR="006D51A5">
        <w:rPr>
          <w:rFonts w:ascii="GHEA Mariam" w:hAnsi="GHEA Mariam"/>
          <w:noProof/>
          <w:color w:val="0D0D0D"/>
          <w:lang w:val="hy-AM"/>
        </w:rPr>
        <w:t>,</w:t>
      </w:r>
      <w:r w:rsidR="008628FE" w:rsidRPr="008628FE">
        <w:rPr>
          <w:rFonts w:ascii="GHEA Mariam" w:hAnsi="GHEA Mariam"/>
          <w:noProof/>
          <w:color w:val="0D0D0D"/>
          <w:lang w:val="hy-AM"/>
        </w:rPr>
        <w:t xml:space="preserve"> </w:t>
      </w:r>
      <w:r w:rsidR="004B3BFF" w:rsidRPr="004B3BFF">
        <w:rPr>
          <w:rFonts w:ascii="GHEA Mariam" w:hAnsi="GHEA Mariam"/>
          <w:noProof/>
          <w:color w:val="0D0D0D"/>
          <w:lang w:val="hy-AM"/>
        </w:rPr>
        <w:t>ն</w:t>
      </w:r>
      <w:r w:rsidR="008628FE" w:rsidRPr="008628FE">
        <w:rPr>
          <w:rFonts w:ascii="GHEA Mariam" w:hAnsi="GHEA Mariam"/>
          <w:noProof/>
          <w:color w:val="0D0D0D"/>
          <w:lang w:val="hy-AM"/>
        </w:rPr>
        <w:t>ախաքննության մարմնի՝ 2016 թվականի հունիսի 10-ի որոշմամբ թիվ 69104115 քրեական գործով Արա Բուդաղյանի նկատմամբ քրեական հետապնդումը դադարեցվել է` հանցակազմի բացակայության հիմքով</w:t>
      </w:r>
      <w:r w:rsidR="00F03C6A">
        <w:rPr>
          <w:rFonts w:ascii="GHEA Mariam" w:hAnsi="GHEA Mariam"/>
          <w:noProof/>
          <w:color w:val="0D0D0D"/>
          <w:lang w:val="hy-AM"/>
        </w:rPr>
        <w:t>,</w:t>
      </w:r>
      <w:r w:rsidR="008628FE" w:rsidRPr="008628FE">
        <w:rPr>
          <w:rFonts w:ascii="GHEA Mariam" w:hAnsi="GHEA Mariam"/>
          <w:noProof/>
          <w:color w:val="0D0D0D"/>
          <w:lang w:val="hy-AM"/>
        </w:rPr>
        <w:t xml:space="preserve"> և նույն օրը վերջինս ազատ է արձակվել արգելանքից</w:t>
      </w:r>
      <w:r w:rsidR="006D51A5" w:rsidRPr="008628FE">
        <w:rPr>
          <w:rStyle w:val="FootnoteReference"/>
          <w:rFonts w:ascii="GHEA Mariam" w:hAnsi="GHEA Mariam"/>
          <w:shd w:val="clear" w:color="auto" w:fill="FFFFFF"/>
          <w:lang w:val="hy-AM"/>
        </w:rPr>
        <w:footnoteReference w:id="11"/>
      </w:r>
      <w:r w:rsidR="008628FE" w:rsidRPr="008628FE">
        <w:rPr>
          <w:rFonts w:ascii="GHEA Mariam" w:hAnsi="GHEA Mariam"/>
          <w:noProof/>
          <w:color w:val="0D0D0D"/>
          <w:lang w:val="hy-AM"/>
        </w:rPr>
        <w:t>:</w:t>
      </w:r>
    </w:p>
    <w:p w14:paraId="60E10F0D" w14:textId="147F47EE" w:rsidR="00DD4E7E" w:rsidRDefault="009418BB" w:rsidP="001C7EEB">
      <w:pPr>
        <w:pStyle w:val="12"/>
        <w:shd w:val="clear" w:color="auto" w:fill="FFFFFF"/>
        <w:tabs>
          <w:tab w:val="left" w:pos="142"/>
          <w:tab w:val="right" w:pos="9356"/>
        </w:tabs>
        <w:spacing w:line="360" w:lineRule="auto"/>
        <w:ind w:right="-2" w:firstLine="567"/>
        <w:contextualSpacing/>
        <w:jc w:val="both"/>
        <w:rPr>
          <w:rFonts w:ascii="GHEA Mariam" w:hAnsi="GHEA Mariam"/>
          <w:noProof/>
          <w:lang w:val="hy-AM"/>
        </w:rPr>
      </w:pPr>
      <w:r>
        <w:rPr>
          <w:rFonts w:ascii="GHEA Mariam" w:hAnsi="GHEA Mariam"/>
          <w:noProof/>
          <w:lang w:val="hy-AM"/>
        </w:rPr>
        <w:t>26</w:t>
      </w:r>
      <w:r w:rsidR="008628FE" w:rsidRPr="003D3D43">
        <w:rPr>
          <w:rFonts w:ascii="GHEA Mariam" w:hAnsi="GHEA Mariam"/>
          <w:noProof/>
          <w:lang w:val="hy-AM"/>
        </w:rPr>
        <w:t xml:space="preserve">. Նախորդ կետում մեջբերված փաստական տվյալները գնահատելով սույն որոշման </w:t>
      </w:r>
      <w:r>
        <w:rPr>
          <w:rFonts w:ascii="GHEA Mariam" w:hAnsi="GHEA Mariam"/>
          <w:noProof/>
          <w:lang w:val="hy-AM"/>
        </w:rPr>
        <w:t>22</w:t>
      </w:r>
      <w:r w:rsidR="008628FE" w:rsidRPr="003D3D43">
        <w:rPr>
          <w:rFonts w:ascii="GHEA Mariam" w:hAnsi="GHEA Mariam"/>
          <w:noProof/>
          <w:lang w:val="hy-AM"/>
        </w:rPr>
        <w:t>-</w:t>
      </w:r>
      <w:r>
        <w:rPr>
          <w:rFonts w:ascii="GHEA Mariam" w:hAnsi="GHEA Mariam"/>
          <w:noProof/>
          <w:lang w:val="hy-AM"/>
        </w:rPr>
        <w:t>24.1</w:t>
      </w:r>
      <w:r w:rsidR="008628FE" w:rsidRPr="003D3D43">
        <w:rPr>
          <w:rFonts w:ascii="GHEA Mariam" w:hAnsi="GHEA Mariam"/>
          <w:noProof/>
          <w:lang w:val="hy-AM"/>
        </w:rPr>
        <w:t xml:space="preserve">-րդ կետերում վկայակոչված իրավադրույթների և արտահայտված իրավական դիրքորոշումների լույսի ներքո` Վճռաբեկ դատարանը փաստում է, որ </w:t>
      </w:r>
      <w:r w:rsidR="003A1CE3" w:rsidRPr="003A1CE3">
        <w:rPr>
          <w:rFonts w:ascii="GHEA Mariam" w:hAnsi="GHEA Mariam"/>
          <w:i/>
          <w:iCs/>
          <w:noProof/>
          <w:lang w:val="hy-AM"/>
        </w:rPr>
        <w:t>Բուդաղյանը և Չուգասզյան</w:t>
      </w:r>
      <w:r>
        <w:rPr>
          <w:rFonts w:ascii="GHEA Mariam" w:hAnsi="GHEA Mariam"/>
          <w:i/>
          <w:iCs/>
          <w:noProof/>
          <w:lang w:val="hy-AM"/>
        </w:rPr>
        <w:t>ն</w:t>
      </w:r>
      <w:r w:rsidR="003A1CE3" w:rsidRPr="003A1CE3">
        <w:rPr>
          <w:rFonts w:ascii="GHEA Mariam" w:hAnsi="GHEA Mariam"/>
          <w:i/>
          <w:iCs/>
          <w:noProof/>
          <w:lang w:val="hy-AM"/>
        </w:rPr>
        <w:t xml:space="preserve"> ընդդեմ Հայաստանի</w:t>
      </w:r>
      <w:r w:rsidR="00DD4E7E" w:rsidRPr="00DD4E7E">
        <w:rPr>
          <w:rFonts w:ascii="GHEA Mariam" w:hAnsi="GHEA Mariam"/>
          <w:noProof/>
          <w:lang w:val="hy-AM"/>
        </w:rPr>
        <w:t xml:space="preserve"> գործով 202</w:t>
      </w:r>
      <w:r w:rsidR="003A1CE3" w:rsidRPr="003A1CE3">
        <w:rPr>
          <w:rFonts w:ascii="GHEA Mariam" w:hAnsi="GHEA Mariam"/>
          <w:noProof/>
          <w:lang w:val="hy-AM"/>
        </w:rPr>
        <w:t>2</w:t>
      </w:r>
      <w:r w:rsidR="00DD4E7E" w:rsidRPr="00DD4E7E">
        <w:rPr>
          <w:rFonts w:ascii="GHEA Mariam" w:hAnsi="GHEA Mariam"/>
          <w:noProof/>
          <w:lang w:val="hy-AM"/>
        </w:rPr>
        <w:t xml:space="preserve"> թվականի </w:t>
      </w:r>
      <w:r w:rsidR="003A1CE3" w:rsidRPr="003A1CE3">
        <w:rPr>
          <w:rFonts w:ascii="GHEA Mariam" w:hAnsi="GHEA Mariam"/>
          <w:noProof/>
          <w:lang w:val="hy-AM"/>
        </w:rPr>
        <w:t>հունիսի</w:t>
      </w:r>
      <w:r w:rsidR="00DD4E7E" w:rsidRPr="00DD4E7E">
        <w:rPr>
          <w:rFonts w:ascii="GHEA Mariam" w:hAnsi="GHEA Mariam"/>
          <w:noProof/>
          <w:lang w:val="hy-AM"/>
        </w:rPr>
        <w:t xml:space="preserve"> </w:t>
      </w:r>
      <w:r w:rsidR="003A1CE3" w:rsidRPr="003A1CE3">
        <w:rPr>
          <w:rFonts w:ascii="GHEA Mariam" w:hAnsi="GHEA Mariam"/>
          <w:noProof/>
          <w:lang w:val="hy-AM"/>
        </w:rPr>
        <w:t>23</w:t>
      </w:r>
      <w:r w:rsidR="00DD4E7E" w:rsidRPr="00DD4E7E">
        <w:rPr>
          <w:rFonts w:ascii="GHEA Mariam" w:hAnsi="GHEA Mariam"/>
          <w:noProof/>
          <w:lang w:val="hy-AM"/>
        </w:rPr>
        <w:t xml:space="preserve">-ին կայացված </w:t>
      </w:r>
      <w:r>
        <w:rPr>
          <w:rFonts w:ascii="GHEA Mariam" w:hAnsi="GHEA Mariam"/>
          <w:noProof/>
          <w:lang w:val="hy-AM"/>
        </w:rPr>
        <w:t>վճռով</w:t>
      </w:r>
      <w:r w:rsidR="00DD4E7E" w:rsidRPr="00DD4E7E">
        <w:rPr>
          <w:rFonts w:ascii="GHEA Mariam" w:hAnsi="GHEA Mariam"/>
          <w:noProof/>
          <w:lang w:val="hy-AM"/>
        </w:rPr>
        <w:t xml:space="preserve"> արձանագրված՝ Եվրոպական կոնվենցիայի 5-րդ հոդվածի 3-րդ կետի խախտման բացասական հետևանքները սույն բողոքի քննության պահի դրությամբ դիմումատուն չի շարունակում կրել։ Նման պայմաններում Վճռաբեկ դատարանը փաստում է, որ </w:t>
      </w:r>
      <w:r w:rsidR="003A1CE3" w:rsidRPr="003A1CE3">
        <w:rPr>
          <w:rFonts w:ascii="GHEA Mariam" w:hAnsi="GHEA Mariam"/>
          <w:noProof/>
          <w:lang w:val="hy-AM"/>
        </w:rPr>
        <w:t>Արա Բուդաղյանի</w:t>
      </w:r>
      <w:r w:rsidR="00DD4E7E" w:rsidRPr="00DD4E7E">
        <w:rPr>
          <w:rFonts w:ascii="GHEA Mariam" w:hAnsi="GHEA Mariam"/>
          <w:noProof/>
          <w:lang w:val="hy-AM"/>
        </w:rPr>
        <w:t xml:space="preserve"> նախնական կալանքի վերաբերյալ դատական ակտեր</w:t>
      </w:r>
      <w:r w:rsidR="00F03C6A">
        <w:rPr>
          <w:rFonts w:ascii="GHEA Mariam" w:hAnsi="GHEA Mariam"/>
          <w:noProof/>
          <w:lang w:val="hy-AM"/>
        </w:rPr>
        <w:t>ի</w:t>
      </w:r>
      <w:r w:rsidR="00DD4E7E" w:rsidRPr="00DD4E7E">
        <w:rPr>
          <w:rFonts w:ascii="GHEA Mariam" w:hAnsi="GHEA Mariam"/>
          <w:noProof/>
          <w:lang w:val="hy-AM"/>
        </w:rPr>
        <w:t xml:space="preserve"> բեկանումը չի վերականգնի մինչ խախտումն առկա իրավիճակը։</w:t>
      </w:r>
    </w:p>
    <w:p w14:paraId="758AF16F" w14:textId="487DFFA1" w:rsidR="00F63F96" w:rsidRDefault="009418BB" w:rsidP="001C7EEB">
      <w:pPr>
        <w:pStyle w:val="12"/>
        <w:shd w:val="clear" w:color="auto" w:fill="FFFFFF"/>
        <w:tabs>
          <w:tab w:val="left" w:pos="142"/>
          <w:tab w:val="right" w:pos="9356"/>
        </w:tabs>
        <w:spacing w:line="360" w:lineRule="auto"/>
        <w:ind w:firstLine="567"/>
        <w:contextualSpacing/>
        <w:jc w:val="both"/>
        <w:rPr>
          <w:rFonts w:ascii="GHEA Mariam" w:hAnsi="GHEA Mariam"/>
          <w:noProof/>
          <w:lang w:val="hy-AM"/>
        </w:rPr>
      </w:pPr>
      <w:r>
        <w:rPr>
          <w:rFonts w:ascii="GHEA Mariam" w:hAnsi="GHEA Mariam"/>
          <w:noProof/>
          <w:lang w:val="hy-AM"/>
        </w:rPr>
        <w:lastRenderedPageBreak/>
        <w:t>27</w:t>
      </w:r>
      <w:r w:rsidR="00F63F96" w:rsidRPr="00F63F96">
        <w:rPr>
          <w:rFonts w:ascii="GHEA Mariam" w:hAnsi="GHEA Mariam"/>
          <w:noProof/>
          <w:lang w:val="hy-AM"/>
        </w:rPr>
        <w:t xml:space="preserve">. Անդրադառնալով </w:t>
      </w:r>
      <w:r w:rsidR="002755E8" w:rsidRPr="00F63F96">
        <w:rPr>
          <w:rFonts w:ascii="GHEA Mariam" w:hAnsi="GHEA Mariam"/>
          <w:noProof/>
          <w:lang w:val="hy-AM"/>
        </w:rPr>
        <w:t>բողոքաբերի</w:t>
      </w:r>
      <w:r w:rsidR="002755E8">
        <w:rPr>
          <w:rFonts w:ascii="GHEA Mariam" w:hAnsi="GHEA Mariam"/>
          <w:noProof/>
          <w:lang w:val="hy-AM"/>
        </w:rPr>
        <w:t>՝</w:t>
      </w:r>
      <w:r w:rsidR="002755E8" w:rsidRPr="00F63F96">
        <w:rPr>
          <w:rFonts w:ascii="GHEA Mariam" w:hAnsi="GHEA Mariam"/>
          <w:noProof/>
          <w:lang w:val="hy-AM"/>
        </w:rPr>
        <w:t xml:space="preserve"> </w:t>
      </w:r>
      <w:r w:rsidR="00F63F96" w:rsidRPr="00F63F96">
        <w:rPr>
          <w:rFonts w:ascii="GHEA Mariam" w:hAnsi="GHEA Mariam"/>
          <w:noProof/>
          <w:lang w:val="hy-AM"/>
        </w:rPr>
        <w:t>սույն որոշման 9.2.-րդ կետում նշված փաստարկին, Վճռաբեկ դատարանը</w:t>
      </w:r>
      <w:r w:rsidR="003C5EA0" w:rsidRPr="003C5EA0">
        <w:rPr>
          <w:rFonts w:ascii="GHEA Mariam" w:hAnsi="GHEA Mariam"/>
          <w:noProof/>
          <w:lang w:val="hy-AM"/>
        </w:rPr>
        <w:t xml:space="preserve"> </w:t>
      </w:r>
      <w:r w:rsidR="00F63F96" w:rsidRPr="00F63F96">
        <w:rPr>
          <w:rFonts w:ascii="GHEA Mariam" w:hAnsi="GHEA Mariam"/>
          <w:noProof/>
          <w:lang w:val="hy-AM"/>
        </w:rPr>
        <w:t>գտնում է, որ Եվրոպական դատարանի կողմից անձի իրավունքի խախտմ</w:t>
      </w:r>
      <w:r w:rsidR="004E153A">
        <w:rPr>
          <w:rFonts w:ascii="GHEA Mariam" w:hAnsi="GHEA Mariam"/>
          <w:noProof/>
          <w:lang w:val="hy-AM"/>
        </w:rPr>
        <w:t>ա</w:t>
      </w:r>
      <w:r w:rsidR="00F63F96" w:rsidRPr="00F63F96">
        <w:rPr>
          <w:rFonts w:ascii="GHEA Mariam" w:hAnsi="GHEA Mariam"/>
          <w:noProof/>
          <w:lang w:val="hy-AM"/>
        </w:rPr>
        <w:t>ն</w:t>
      </w:r>
      <w:r w:rsidR="004E153A">
        <w:rPr>
          <w:rFonts w:ascii="GHEA Mariam" w:hAnsi="GHEA Mariam"/>
          <w:noProof/>
          <w:lang w:val="hy-AM"/>
        </w:rPr>
        <w:t xml:space="preserve"> փաստն</w:t>
      </w:r>
      <w:r w:rsidR="00F63F96" w:rsidRPr="00F63F96">
        <w:rPr>
          <w:rFonts w:ascii="GHEA Mariam" w:hAnsi="GHEA Mariam"/>
          <w:noProof/>
          <w:lang w:val="hy-AM"/>
        </w:rPr>
        <w:t xml:space="preserve"> արձանագր</w:t>
      </w:r>
      <w:r w:rsidR="004E153A">
        <w:rPr>
          <w:rFonts w:ascii="GHEA Mariam" w:hAnsi="GHEA Mariam"/>
          <w:noProof/>
          <w:lang w:val="hy-AM"/>
        </w:rPr>
        <w:t>ելու</w:t>
      </w:r>
      <w:r w:rsidR="00F63F96" w:rsidRPr="00F63F96">
        <w:rPr>
          <w:rFonts w:ascii="GHEA Mariam" w:hAnsi="GHEA Mariam"/>
          <w:noProof/>
          <w:lang w:val="hy-AM"/>
        </w:rPr>
        <w:t xml:space="preserve"> և </w:t>
      </w:r>
      <w:r w:rsidR="004E153A">
        <w:rPr>
          <w:rFonts w:ascii="GHEA Mariam" w:hAnsi="GHEA Mariam"/>
          <w:noProof/>
          <w:lang w:val="hy-AM"/>
        </w:rPr>
        <w:t xml:space="preserve">թույլ տրված խախտման համար </w:t>
      </w:r>
      <w:r w:rsidR="00F63F96" w:rsidRPr="00F63F96">
        <w:rPr>
          <w:rFonts w:ascii="GHEA Mariam" w:hAnsi="GHEA Mariam"/>
          <w:noProof/>
          <w:lang w:val="hy-AM"/>
        </w:rPr>
        <w:t>փոխհատուց</w:t>
      </w:r>
      <w:r w:rsidR="004E153A">
        <w:rPr>
          <w:rFonts w:ascii="GHEA Mariam" w:hAnsi="GHEA Mariam"/>
          <w:noProof/>
          <w:lang w:val="hy-AM"/>
        </w:rPr>
        <w:t>ում</w:t>
      </w:r>
      <w:r w:rsidR="00F63F96" w:rsidRPr="00F63F96">
        <w:rPr>
          <w:rFonts w:ascii="GHEA Mariam" w:hAnsi="GHEA Mariam"/>
          <w:noProof/>
          <w:lang w:val="hy-AM"/>
        </w:rPr>
        <w:t xml:space="preserve"> </w:t>
      </w:r>
      <w:r w:rsidR="004E153A">
        <w:rPr>
          <w:rFonts w:ascii="GHEA Mariam" w:hAnsi="GHEA Mariam"/>
          <w:noProof/>
          <w:lang w:val="hy-AM"/>
        </w:rPr>
        <w:t>տրամադրելու դեպքում</w:t>
      </w:r>
      <w:r w:rsidR="00F63F96" w:rsidRPr="00F63F96">
        <w:rPr>
          <w:rFonts w:ascii="GHEA Mariam" w:hAnsi="GHEA Mariam"/>
          <w:noProof/>
          <w:lang w:val="hy-AM"/>
        </w:rPr>
        <w:t xml:space="preserve">, </w:t>
      </w:r>
      <w:r w:rsidR="00413068">
        <w:rPr>
          <w:rFonts w:ascii="GHEA Mariam" w:hAnsi="GHEA Mariam"/>
          <w:noProof/>
          <w:lang w:val="hy-AM"/>
        </w:rPr>
        <w:t>անձը</w:t>
      </w:r>
      <w:r w:rsidR="00F63F96" w:rsidRPr="00F63F96">
        <w:rPr>
          <w:rFonts w:ascii="GHEA Mariam" w:hAnsi="GHEA Mariam"/>
          <w:noProof/>
          <w:lang w:val="hy-AM"/>
        </w:rPr>
        <w:t xml:space="preserve"> </w:t>
      </w:r>
      <w:r w:rsidR="00413068">
        <w:rPr>
          <w:rFonts w:ascii="GHEA Mariam" w:hAnsi="GHEA Mariam"/>
          <w:noProof/>
          <w:lang w:val="hy-AM"/>
        </w:rPr>
        <w:t xml:space="preserve">չի կարող օգտվել </w:t>
      </w:r>
      <w:r w:rsidR="00F63F96" w:rsidRPr="00F63F96">
        <w:rPr>
          <w:rFonts w:ascii="GHEA Mariam" w:hAnsi="GHEA Mariam"/>
          <w:noProof/>
          <w:lang w:val="hy-AM"/>
        </w:rPr>
        <w:t xml:space="preserve">նույն խախտման հիմքով </w:t>
      </w:r>
      <w:r w:rsidR="003C5EA0" w:rsidRPr="003C5EA0">
        <w:rPr>
          <w:rFonts w:ascii="GHEA Mariam" w:hAnsi="GHEA Mariam"/>
          <w:noProof/>
          <w:lang w:val="hy-AM"/>
        </w:rPr>
        <w:t>կրկին</w:t>
      </w:r>
      <w:r w:rsidR="00F63F96" w:rsidRPr="00F63F96">
        <w:rPr>
          <w:rFonts w:ascii="GHEA Mariam" w:hAnsi="GHEA Mariam"/>
          <w:noProof/>
          <w:lang w:val="hy-AM"/>
        </w:rPr>
        <w:t xml:space="preserve"> հատուցում ստանալու </w:t>
      </w:r>
      <w:r w:rsidR="00413068">
        <w:rPr>
          <w:rFonts w:ascii="GHEA Mariam" w:hAnsi="GHEA Mariam"/>
          <w:noProof/>
          <w:lang w:val="hy-AM"/>
        </w:rPr>
        <w:t>իրավունքից</w:t>
      </w:r>
      <w:r w:rsidR="00F63F96" w:rsidRPr="00F63F96">
        <w:rPr>
          <w:rFonts w:ascii="GHEA Mariam" w:hAnsi="GHEA Mariam"/>
          <w:noProof/>
          <w:lang w:val="hy-AM"/>
        </w:rPr>
        <w:t xml:space="preserve">, քանի որ նրա </w:t>
      </w:r>
      <w:r w:rsidR="00413068">
        <w:rPr>
          <w:rFonts w:ascii="GHEA Mariam" w:hAnsi="GHEA Mariam"/>
          <w:noProof/>
          <w:lang w:val="hy-AM"/>
        </w:rPr>
        <w:t xml:space="preserve">կոնվենցիոն </w:t>
      </w:r>
      <w:r w:rsidR="00F63F96" w:rsidRPr="00F63F96">
        <w:rPr>
          <w:rFonts w:ascii="GHEA Mariam" w:hAnsi="GHEA Mariam"/>
          <w:noProof/>
          <w:lang w:val="hy-AM"/>
        </w:rPr>
        <w:t xml:space="preserve">իրավունքի խախտման հիմքով ոչ նյութական վնասի հատուցման ինստիտուտը հետապնդում է անձին պատճառված վնասի փոխհատուցման նպատակ, և ամենևին ուղղված չէ տուժող կողմի «հարստացմանը»՝ նկատի ունենալով </w:t>
      </w:r>
      <w:r w:rsidR="00413068">
        <w:rPr>
          <w:rFonts w:ascii="GHEA Mariam" w:hAnsi="GHEA Mariam"/>
          <w:noProof/>
          <w:lang w:val="hy-AM"/>
        </w:rPr>
        <w:t xml:space="preserve">նաև </w:t>
      </w:r>
      <w:r w:rsidR="00F63F96" w:rsidRPr="00F63F96">
        <w:rPr>
          <w:rFonts w:ascii="GHEA Mariam" w:hAnsi="GHEA Mariam"/>
          <w:noProof/>
          <w:lang w:val="hy-AM"/>
        </w:rPr>
        <w:t>ՀՀ քաղաքացիական օրենսգրքի 12-րդ հոդվածով սահմանված իրավունքների չարաշահման արգելքը</w:t>
      </w:r>
      <w:r w:rsidR="003C5EA0">
        <w:rPr>
          <w:rStyle w:val="FootnoteReference"/>
          <w:rFonts w:ascii="GHEA Mariam" w:hAnsi="GHEA Mariam"/>
          <w:noProof/>
          <w:lang w:val="hy-AM"/>
        </w:rPr>
        <w:footnoteReference w:id="12"/>
      </w:r>
      <w:r w:rsidR="00F63F96" w:rsidRPr="00F63F96">
        <w:rPr>
          <w:rFonts w:ascii="GHEA Mariam" w:hAnsi="GHEA Mariam"/>
          <w:noProof/>
          <w:lang w:val="hy-AM"/>
        </w:rPr>
        <w:t>:</w:t>
      </w:r>
    </w:p>
    <w:p w14:paraId="0BE5F9BC" w14:textId="47920AE6" w:rsidR="0001470A" w:rsidRDefault="0001470A" w:rsidP="001C7EEB">
      <w:pPr>
        <w:pStyle w:val="12"/>
        <w:shd w:val="clear" w:color="auto" w:fill="FFFFFF"/>
        <w:tabs>
          <w:tab w:val="left" w:pos="142"/>
          <w:tab w:val="right" w:pos="9356"/>
        </w:tabs>
        <w:spacing w:line="360" w:lineRule="auto"/>
        <w:ind w:firstLine="567"/>
        <w:contextualSpacing/>
        <w:jc w:val="both"/>
        <w:rPr>
          <w:rFonts w:ascii="GHEA Mariam" w:hAnsi="GHEA Mariam"/>
          <w:noProof/>
          <w:lang w:val="hy-AM"/>
        </w:rPr>
      </w:pPr>
      <w:r>
        <w:rPr>
          <w:rFonts w:ascii="GHEA Mariam" w:eastAsia="GHEA Mariam" w:hAnsi="GHEA Mariam" w:cs="GHEA Mariam"/>
          <w:color w:val="0D0D0D"/>
          <w:u w:color="0D0D0D"/>
          <w:lang w:val="hy-AM"/>
        </w:rPr>
        <w:t>Ինչ վերաբերում է բողոքաբերի այն պնդմանը, որ Եվրոպական դատարանը քննարկման առարկա չի դարձրել Ա.Բուդաղյանին ազատությունից զրկելու վերաբերելի և բավարար հիմքերի՝ օբյեկտիվորեն գոյություն ունենալու հարցը</w:t>
      </w:r>
      <w:r w:rsidRPr="001C3DEC">
        <w:rPr>
          <w:rFonts w:ascii="GHEA Mariam" w:eastAsia="GHEA Mariam" w:hAnsi="GHEA Mariam" w:cs="GHEA Mariam"/>
          <w:color w:val="0D0D0D"/>
          <w:u w:color="0D0D0D"/>
          <w:lang w:val="hy-AM"/>
        </w:rPr>
        <w:t>,</w:t>
      </w:r>
      <w:r>
        <w:rPr>
          <w:rFonts w:ascii="GHEA Mariam" w:eastAsia="GHEA Mariam" w:hAnsi="GHEA Mariam" w:cs="GHEA Mariam"/>
          <w:color w:val="0D0D0D"/>
          <w:u w:color="0D0D0D"/>
          <w:lang w:val="hy-AM"/>
        </w:rPr>
        <w:t xml:space="preserve"> ապա Եվրոպական դատարանի կողմից Կոնվենցիայի 5-րդ հոդվածի 3-րդ կետի խախտում արձանագրելու հիմքը </w:t>
      </w:r>
      <w:r w:rsidR="001F1383">
        <w:rPr>
          <w:rFonts w:ascii="GHEA Mariam" w:eastAsia="GHEA Mariam" w:hAnsi="GHEA Mariam" w:cs="GHEA Mariam"/>
          <w:color w:val="0D0D0D"/>
          <w:u w:color="0D0D0D"/>
          <w:lang w:val="hy-AM"/>
        </w:rPr>
        <w:t xml:space="preserve">եղել է հենց </w:t>
      </w:r>
      <w:r>
        <w:rPr>
          <w:rFonts w:ascii="GHEA Mariam" w:eastAsia="GHEA Mariam" w:hAnsi="GHEA Mariam" w:cs="GHEA Mariam"/>
          <w:color w:val="0D0D0D"/>
          <w:u w:color="0D0D0D"/>
          <w:lang w:val="hy-AM"/>
        </w:rPr>
        <w:t xml:space="preserve">ներպետական դատարանների կողմից Ա.Բուդաղյանի մինչդատական կալանքի համար </w:t>
      </w:r>
      <w:r w:rsidRPr="0001470A">
        <w:rPr>
          <w:rFonts w:ascii="GHEA Mariam" w:eastAsia="GHEA Mariam" w:hAnsi="GHEA Mariam" w:cs="GHEA Mariam"/>
          <w:i/>
          <w:iCs/>
          <w:color w:val="0D0D0D"/>
          <w:u w:color="0D0D0D"/>
          <w:lang w:val="hy-AM"/>
        </w:rPr>
        <w:t>«հիմնավոր և բա</w:t>
      </w:r>
      <w:r w:rsidR="002755E8">
        <w:rPr>
          <w:rFonts w:ascii="GHEA Mariam" w:eastAsia="GHEA Mariam" w:hAnsi="GHEA Mariam" w:cs="GHEA Mariam"/>
          <w:i/>
          <w:iCs/>
          <w:color w:val="0D0D0D"/>
          <w:u w:color="0D0D0D"/>
          <w:lang w:val="hy-AM"/>
        </w:rPr>
        <w:t>վ</w:t>
      </w:r>
      <w:r w:rsidRPr="0001470A">
        <w:rPr>
          <w:rFonts w:ascii="GHEA Mariam" w:eastAsia="GHEA Mariam" w:hAnsi="GHEA Mariam" w:cs="GHEA Mariam"/>
          <w:i/>
          <w:iCs/>
          <w:color w:val="0D0D0D"/>
          <w:u w:color="0D0D0D"/>
          <w:lang w:val="hy-AM"/>
        </w:rPr>
        <w:t>ա</w:t>
      </w:r>
      <w:r w:rsidR="002755E8">
        <w:rPr>
          <w:rFonts w:ascii="GHEA Mariam" w:eastAsia="GHEA Mariam" w:hAnsi="GHEA Mariam" w:cs="GHEA Mariam"/>
          <w:i/>
          <w:iCs/>
          <w:color w:val="0D0D0D"/>
          <w:u w:color="0D0D0D"/>
          <w:lang w:val="hy-AM"/>
        </w:rPr>
        <w:t>րա</w:t>
      </w:r>
      <w:r w:rsidRPr="0001470A">
        <w:rPr>
          <w:rFonts w:ascii="GHEA Mariam" w:eastAsia="GHEA Mariam" w:hAnsi="GHEA Mariam" w:cs="GHEA Mariam"/>
          <w:i/>
          <w:iCs/>
          <w:color w:val="0D0D0D"/>
          <w:u w:color="0D0D0D"/>
          <w:lang w:val="hy-AM"/>
        </w:rPr>
        <w:t>ր պատճառներ»</w:t>
      </w:r>
      <w:r>
        <w:rPr>
          <w:rFonts w:ascii="GHEA Mariam" w:eastAsia="GHEA Mariam" w:hAnsi="GHEA Mariam" w:cs="GHEA Mariam"/>
          <w:color w:val="0D0D0D"/>
          <w:u w:color="0D0D0D"/>
          <w:lang w:val="hy-AM"/>
        </w:rPr>
        <w:t xml:space="preserve"> չներկայացնել</w:t>
      </w:r>
      <w:r w:rsidR="001F1383">
        <w:rPr>
          <w:rFonts w:ascii="GHEA Mariam" w:eastAsia="GHEA Mariam" w:hAnsi="GHEA Mariam" w:cs="GHEA Mariam"/>
          <w:color w:val="0D0D0D"/>
          <w:u w:color="0D0D0D"/>
          <w:lang w:val="hy-AM"/>
        </w:rPr>
        <w:t>ը</w:t>
      </w:r>
      <w:r>
        <w:rPr>
          <w:rFonts w:ascii="GHEA Mariam" w:eastAsia="GHEA Mariam" w:hAnsi="GHEA Mariam" w:cs="GHEA Mariam"/>
          <w:color w:val="0D0D0D"/>
          <w:u w:color="0D0D0D"/>
          <w:lang w:val="hy-AM"/>
        </w:rPr>
        <w:t>։</w:t>
      </w:r>
    </w:p>
    <w:p w14:paraId="1DEB09C3" w14:textId="7821CF44" w:rsidR="008628FE" w:rsidRPr="003A1CE3" w:rsidRDefault="00413068" w:rsidP="001C7EEB">
      <w:pPr>
        <w:pStyle w:val="12"/>
        <w:shd w:val="clear" w:color="auto" w:fill="FFFFFF"/>
        <w:tabs>
          <w:tab w:val="left" w:pos="142"/>
          <w:tab w:val="right" w:pos="9356"/>
        </w:tabs>
        <w:spacing w:before="0" w:after="0" w:line="360" w:lineRule="auto"/>
        <w:ind w:firstLine="567"/>
        <w:contextualSpacing/>
        <w:jc w:val="both"/>
        <w:rPr>
          <w:rStyle w:val="None"/>
          <w:rFonts w:ascii="GHEA Mariam" w:hAnsi="GHEA Mariam"/>
          <w:lang w:val="hy-AM"/>
        </w:rPr>
      </w:pPr>
      <w:r>
        <w:rPr>
          <w:rFonts w:ascii="GHEA Mariam" w:hAnsi="GHEA Mariam"/>
          <w:noProof/>
          <w:lang w:val="hy-AM"/>
        </w:rPr>
        <w:t xml:space="preserve">28. </w:t>
      </w:r>
      <w:r w:rsidR="00DD4E7E" w:rsidRPr="00DD4E7E">
        <w:rPr>
          <w:rFonts w:ascii="GHEA Mariam" w:hAnsi="GHEA Mariam"/>
          <w:noProof/>
          <w:lang w:val="hy-AM"/>
        </w:rPr>
        <w:t xml:space="preserve">Վերոգրյալի համատեքստում, Վճռաբեկ դատարանը գտնում է, որ սույն գործով Եվրոպական դատարանի՝ </w:t>
      </w:r>
      <w:r w:rsidR="003A1CE3" w:rsidRPr="003A1CE3">
        <w:rPr>
          <w:rFonts w:ascii="GHEA Mariam" w:hAnsi="GHEA Mariam"/>
          <w:i/>
          <w:iCs/>
          <w:noProof/>
          <w:lang w:val="hy-AM"/>
        </w:rPr>
        <w:t>Բուդաղյանը և Չուգասզյան</w:t>
      </w:r>
      <w:r w:rsidR="006D51A5">
        <w:rPr>
          <w:rFonts w:ascii="GHEA Mariam" w:hAnsi="GHEA Mariam"/>
          <w:i/>
          <w:iCs/>
          <w:noProof/>
          <w:lang w:val="hy-AM"/>
        </w:rPr>
        <w:t>ն</w:t>
      </w:r>
      <w:r w:rsidR="003A1CE3" w:rsidRPr="003A1CE3">
        <w:rPr>
          <w:rFonts w:ascii="GHEA Mariam" w:hAnsi="GHEA Mariam"/>
          <w:i/>
          <w:iCs/>
          <w:noProof/>
          <w:lang w:val="hy-AM"/>
        </w:rPr>
        <w:t xml:space="preserve"> ընդդեմ Հայաստանի</w:t>
      </w:r>
      <w:r w:rsidR="00DD4E7E" w:rsidRPr="00DD4E7E">
        <w:rPr>
          <w:rFonts w:ascii="GHEA Mariam" w:hAnsi="GHEA Mariam"/>
          <w:noProof/>
          <w:lang w:val="hy-AM"/>
        </w:rPr>
        <w:t xml:space="preserve"> գործով 202</w:t>
      </w:r>
      <w:r w:rsidR="003A1CE3" w:rsidRPr="003A1CE3">
        <w:rPr>
          <w:rFonts w:ascii="GHEA Mariam" w:hAnsi="GHEA Mariam"/>
          <w:noProof/>
          <w:lang w:val="hy-AM"/>
        </w:rPr>
        <w:t>2</w:t>
      </w:r>
      <w:r w:rsidR="00DD4E7E" w:rsidRPr="00DD4E7E">
        <w:rPr>
          <w:rFonts w:ascii="GHEA Mariam" w:hAnsi="GHEA Mariam"/>
          <w:noProof/>
          <w:lang w:val="hy-AM"/>
        </w:rPr>
        <w:t xml:space="preserve"> թվականի </w:t>
      </w:r>
      <w:r w:rsidR="003A1CE3" w:rsidRPr="003A1CE3">
        <w:rPr>
          <w:rFonts w:ascii="GHEA Mariam" w:hAnsi="GHEA Mariam"/>
          <w:noProof/>
          <w:lang w:val="hy-AM"/>
        </w:rPr>
        <w:t>հունիսի</w:t>
      </w:r>
      <w:r w:rsidR="00DD4E7E" w:rsidRPr="00DD4E7E">
        <w:rPr>
          <w:rFonts w:ascii="GHEA Mariam" w:hAnsi="GHEA Mariam"/>
          <w:noProof/>
          <w:lang w:val="hy-AM"/>
        </w:rPr>
        <w:t xml:space="preserve"> </w:t>
      </w:r>
      <w:r w:rsidR="003A1CE3" w:rsidRPr="003A1CE3">
        <w:rPr>
          <w:rFonts w:ascii="GHEA Mariam" w:hAnsi="GHEA Mariam"/>
          <w:noProof/>
          <w:lang w:val="hy-AM"/>
        </w:rPr>
        <w:t>2</w:t>
      </w:r>
      <w:r w:rsidR="00DD4E7E" w:rsidRPr="00DD4E7E">
        <w:rPr>
          <w:rFonts w:ascii="GHEA Mariam" w:hAnsi="GHEA Mariam"/>
          <w:noProof/>
          <w:lang w:val="hy-AM"/>
        </w:rPr>
        <w:t xml:space="preserve">3-ին կայացված որոշումը հիմք չէ </w:t>
      </w:r>
      <w:r w:rsidR="003A1CE3" w:rsidRPr="003A1CE3">
        <w:rPr>
          <w:rFonts w:ascii="GHEA Mariam" w:hAnsi="GHEA Mariam"/>
          <w:noProof/>
          <w:lang w:val="hy-AM"/>
        </w:rPr>
        <w:t>Վճռաբեկ դատարանի՝ 2015 թվականի հոկտեմբերի 21-ի, 2015 թվականի նոյեմբերի 16-ի, 2015 թվականի դեկտեմբերի 14-ի և 2016 թվականի փետրվարի 1-ի որոշումներ</w:t>
      </w:r>
      <w:r w:rsidR="00F63F96" w:rsidRPr="00F63F96">
        <w:rPr>
          <w:rFonts w:ascii="GHEA Mariam" w:hAnsi="GHEA Mariam"/>
          <w:noProof/>
          <w:lang w:val="hy-AM"/>
        </w:rPr>
        <w:t>ը</w:t>
      </w:r>
      <w:r w:rsidR="003A1CE3" w:rsidRPr="003A1CE3">
        <w:rPr>
          <w:rFonts w:ascii="GHEA Mariam" w:hAnsi="GHEA Mariam"/>
          <w:noProof/>
          <w:lang w:val="hy-AM"/>
        </w:rPr>
        <w:t xml:space="preserve"> բեկանելու համար:</w:t>
      </w:r>
    </w:p>
    <w:p w14:paraId="70565662" w14:textId="51E651FA" w:rsidR="008628FE" w:rsidRPr="003D3D43" w:rsidRDefault="008628FE" w:rsidP="001C7EEB">
      <w:pPr>
        <w:pStyle w:val="12"/>
        <w:shd w:val="clear" w:color="auto" w:fill="FFFFFF"/>
        <w:tabs>
          <w:tab w:val="left" w:pos="142"/>
          <w:tab w:val="right" w:pos="9356"/>
        </w:tabs>
        <w:spacing w:before="0" w:after="0" w:line="360" w:lineRule="auto"/>
        <w:ind w:right="-2" w:firstLine="567"/>
        <w:jc w:val="both"/>
        <w:rPr>
          <w:rFonts w:ascii="GHEA Mariam" w:hAnsi="GHEA Mariam" w:cs="Sylfaen"/>
          <w:lang w:val="af-ZA"/>
        </w:rPr>
      </w:pPr>
      <w:r w:rsidRPr="003D3D43">
        <w:rPr>
          <w:rStyle w:val="None"/>
          <w:rFonts w:ascii="GHEA Mariam" w:hAnsi="GHEA Mariam"/>
          <w:noProof/>
          <w:lang w:val="hy-AM"/>
        </w:rPr>
        <w:t>2</w:t>
      </w:r>
      <w:r w:rsidR="001C7EEB">
        <w:rPr>
          <w:rStyle w:val="None"/>
          <w:rFonts w:ascii="GHEA Mariam" w:hAnsi="GHEA Mariam"/>
          <w:noProof/>
          <w:lang w:val="hy-AM"/>
        </w:rPr>
        <w:t>9</w:t>
      </w:r>
      <w:r w:rsidRPr="003D3D43">
        <w:rPr>
          <w:rStyle w:val="None"/>
          <w:rFonts w:ascii="GHEA Mariam" w:hAnsi="GHEA Mariam"/>
          <w:noProof/>
          <w:lang w:val="hy-AM"/>
        </w:rPr>
        <w:t>. Վերոգրյալի հիման վրա</w:t>
      </w:r>
      <w:r w:rsidR="006D51A5">
        <w:rPr>
          <w:rStyle w:val="None"/>
          <w:rFonts w:ascii="GHEA Mariam" w:hAnsi="GHEA Mariam"/>
          <w:noProof/>
          <w:lang w:val="hy-AM"/>
        </w:rPr>
        <w:t>,</w:t>
      </w:r>
      <w:r w:rsidRPr="003D3D43">
        <w:rPr>
          <w:rStyle w:val="None"/>
          <w:rFonts w:ascii="GHEA Mariam" w:hAnsi="GHEA Mariam"/>
          <w:noProof/>
          <w:lang w:val="hy-AM"/>
        </w:rPr>
        <w:t xml:space="preserve"> Վճռաբեկ դատարանը գտնում է, որ </w:t>
      </w:r>
      <w:r w:rsidR="00F0705E" w:rsidRPr="00F0705E">
        <w:rPr>
          <w:rStyle w:val="None"/>
          <w:rFonts w:ascii="GHEA Mariam" w:hAnsi="GHEA Mariam"/>
          <w:noProof/>
          <w:lang w:val="hy-AM"/>
        </w:rPr>
        <w:t>Ա</w:t>
      </w:r>
      <w:r w:rsidRPr="003D3D43">
        <w:rPr>
          <w:rFonts w:ascii="GHEA Mariam" w:hAnsi="GHEA Mariam"/>
          <w:lang w:val="es-CL"/>
        </w:rPr>
        <w:t>.</w:t>
      </w:r>
      <w:proofErr w:type="spellStart"/>
      <w:r w:rsidR="00F0705E">
        <w:rPr>
          <w:rFonts w:ascii="GHEA Mariam" w:hAnsi="GHEA Mariam"/>
          <w:lang w:val="es-CL"/>
        </w:rPr>
        <w:t>Բուդաղյանի</w:t>
      </w:r>
      <w:proofErr w:type="spellEnd"/>
      <w:r w:rsidRPr="003D3D43">
        <w:rPr>
          <w:rFonts w:ascii="GHEA Mariam" w:hAnsi="GHEA Mariam"/>
          <w:lang w:val="es-CL"/>
        </w:rPr>
        <w:t xml:space="preserve"> </w:t>
      </w:r>
      <w:proofErr w:type="spellStart"/>
      <w:r w:rsidR="006D51A5">
        <w:rPr>
          <w:rFonts w:ascii="GHEA Mariam" w:hAnsi="GHEA Mariam"/>
          <w:lang w:val="es-CL"/>
        </w:rPr>
        <w:t>պաշտպան</w:t>
      </w:r>
      <w:proofErr w:type="spellEnd"/>
      <w:r w:rsidRPr="003D3D43">
        <w:rPr>
          <w:rFonts w:ascii="GHEA Mariam" w:hAnsi="GHEA Mariam"/>
          <w:lang w:val="es-CL"/>
        </w:rPr>
        <w:t xml:space="preserve"> </w:t>
      </w:r>
      <w:proofErr w:type="spellStart"/>
      <w:r w:rsidR="00F0705E">
        <w:rPr>
          <w:rFonts w:ascii="GHEA Mariam" w:hAnsi="GHEA Mariam"/>
          <w:lang w:val="es-CL"/>
        </w:rPr>
        <w:t>Հ</w:t>
      </w:r>
      <w:r w:rsidRPr="003D3D43">
        <w:rPr>
          <w:rFonts w:ascii="GHEA Mariam" w:hAnsi="GHEA Mariam"/>
          <w:lang w:val="es-CL"/>
        </w:rPr>
        <w:t>.</w:t>
      </w:r>
      <w:r w:rsidR="00F0705E">
        <w:rPr>
          <w:rFonts w:ascii="GHEA Mariam" w:hAnsi="GHEA Mariam"/>
          <w:lang w:val="es-CL"/>
        </w:rPr>
        <w:t>Ալումյանի</w:t>
      </w:r>
      <w:proofErr w:type="spellEnd"/>
      <w:r w:rsidR="00F0705E">
        <w:rPr>
          <w:rFonts w:ascii="GHEA Mariam" w:hAnsi="GHEA Mariam"/>
          <w:lang w:val="es-CL"/>
        </w:rPr>
        <w:t xml:space="preserve"> </w:t>
      </w:r>
      <w:proofErr w:type="spellStart"/>
      <w:r w:rsidRPr="003D3D43">
        <w:rPr>
          <w:rFonts w:ascii="GHEA Mariam" w:hAnsi="GHEA Mariam"/>
          <w:lang w:val="es-CL"/>
        </w:rPr>
        <w:t>վճռաբեկ</w:t>
      </w:r>
      <w:proofErr w:type="spellEnd"/>
      <w:r w:rsidRPr="003D3D43">
        <w:rPr>
          <w:rFonts w:ascii="GHEA Mariam" w:hAnsi="GHEA Mariam"/>
          <w:lang w:val="es-CL"/>
        </w:rPr>
        <w:t xml:space="preserve"> </w:t>
      </w:r>
      <w:proofErr w:type="spellStart"/>
      <w:r w:rsidRPr="003D3D43">
        <w:rPr>
          <w:rFonts w:ascii="GHEA Mariam" w:hAnsi="GHEA Mariam"/>
          <w:lang w:val="es-CL"/>
        </w:rPr>
        <w:t>բողոք</w:t>
      </w:r>
      <w:r w:rsidR="00F0705E">
        <w:rPr>
          <w:rFonts w:ascii="GHEA Mariam" w:hAnsi="GHEA Mariam"/>
          <w:lang w:val="es-CL"/>
        </w:rPr>
        <w:t>ներ</w:t>
      </w:r>
      <w:r w:rsidRPr="003D3D43">
        <w:rPr>
          <w:rFonts w:ascii="GHEA Mariam" w:hAnsi="GHEA Mariam"/>
          <w:lang w:val="es-CL"/>
        </w:rPr>
        <w:t>ը</w:t>
      </w:r>
      <w:proofErr w:type="spellEnd"/>
      <w:r w:rsidRPr="003D3D43">
        <w:rPr>
          <w:rFonts w:ascii="GHEA Mariam" w:hAnsi="GHEA Mariam"/>
          <w:lang w:val="es-CL"/>
        </w:rPr>
        <w:t xml:space="preserve"> </w:t>
      </w:r>
      <w:proofErr w:type="spellStart"/>
      <w:r w:rsidRPr="003D3D43">
        <w:rPr>
          <w:rFonts w:ascii="GHEA Mariam" w:hAnsi="GHEA Mariam"/>
          <w:lang w:val="es-CL"/>
        </w:rPr>
        <w:t>պետք</w:t>
      </w:r>
      <w:proofErr w:type="spellEnd"/>
      <w:r w:rsidRPr="003D3D43">
        <w:rPr>
          <w:rFonts w:ascii="GHEA Mariam" w:hAnsi="GHEA Mariam"/>
          <w:lang w:val="es-CL"/>
        </w:rPr>
        <w:t xml:space="preserve"> է </w:t>
      </w:r>
      <w:proofErr w:type="spellStart"/>
      <w:r w:rsidRPr="003D3D43">
        <w:rPr>
          <w:rFonts w:ascii="GHEA Mariam" w:hAnsi="GHEA Mariam"/>
          <w:lang w:val="es-CL"/>
        </w:rPr>
        <w:t>մերժել</w:t>
      </w:r>
      <w:proofErr w:type="spellEnd"/>
      <w:r w:rsidRPr="003D3D43">
        <w:rPr>
          <w:rFonts w:ascii="GHEA Mariam" w:hAnsi="GHEA Mariam"/>
          <w:lang w:val="hy-AM"/>
        </w:rPr>
        <w:t>՝</w:t>
      </w:r>
      <w:r w:rsidRPr="003D3D43">
        <w:rPr>
          <w:rFonts w:ascii="GHEA Mariam" w:hAnsi="GHEA Mariam"/>
          <w:lang w:val="es-CL"/>
        </w:rPr>
        <w:t xml:space="preserve"> </w:t>
      </w:r>
      <w:r w:rsidRPr="003D3D43">
        <w:rPr>
          <w:rFonts w:ascii="GHEA Mariam" w:hAnsi="GHEA Mariam" w:cs="Sylfaen"/>
          <w:lang w:val="hy-AM"/>
        </w:rPr>
        <w:t>հիմք</w:t>
      </w:r>
      <w:r w:rsidRPr="003D3D43">
        <w:rPr>
          <w:rFonts w:ascii="GHEA Mariam" w:hAnsi="GHEA Mariam" w:cs="Sylfaen"/>
          <w:lang w:val="af-ZA"/>
        </w:rPr>
        <w:t xml:space="preserve"> </w:t>
      </w:r>
      <w:r w:rsidRPr="003D3D43">
        <w:rPr>
          <w:rFonts w:ascii="GHEA Mariam" w:hAnsi="GHEA Mariam" w:cs="Sylfaen"/>
          <w:lang w:val="hy-AM"/>
        </w:rPr>
        <w:t>ընդունելով</w:t>
      </w:r>
      <w:r w:rsidRPr="003D3D43">
        <w:rPr>
          <w:rFonts w:ascii="GHEA Mariam" w:hAnsi="GHEA Mariam" w:cs="Sylfaen"/>
          <w:lang w:val="af-ZA"/>
        </w:rPr>
        <w:t xml:space="preserve"> </w:t>
      </w:r>
      <w:r w:rsidRPr="003D3D43">
        <w:rPr>
          <w:rFonts w:ascii="GHEA Mariam" w:hAnsi="GHEA Mariam" w:cs="Sylfaen"/>
          <w:lang w:val="hy-AM"/>
        </w:rPr>
        <w:t>Վճռաբեկ</w:t>
      </w:r>
      <w:r w:rsidRPr="003D3D43">
        <w:rPr>
          <w:rFonts w:ascii="GHEA Mariam" w:hAnsi="GHEA Mariam" w:cs="Sylfaen"/>
          <w:lang w:val="af-ZA"/>
        </w:rPr>
        <w:t xml:space="preserve"> </w:t>
      </w:r>
      <w:r w:rsidRPr="003D3D43">
        <w:rPr>
          <w:rFonts w:ascii="GHEA Mariam" w:hAnsi="GHEA Mariam" w:cs="Sylfaen"/>
          <w:lang w:val="hy-AM"/>
        </w:rPr>
        <w:t>դատարանի</w:t>
      </w:r>
      <w:r w:rsidRPr="003D3D43">
        <w:rPr>
          <w:rFonts w:ascii="GHEA Mariam" w:hAnsi="GHEA Mariam" w:cs="Sylfaen"/>
          <w:lang w:val="af-ZA"/>
        </w:rPr>
        <w:t xml:space="preserve"> </w:t>
      </w:r>
      <w:r w:rsidRPr="003D3D43">
        <w:rPr>
          <w:rFonts w:ascii="GHEA Mariam" w:hAnsi="GHEA Mariam" w:cs="Sylfaen"/>
          <w:lang w:val="hy-AM"/>
        </w:rPr>
        <w:t>որոշմամբ</w:t>
      </w:r>
      <w:r w:rsidRPr="003D3D43">
        <w:rPr>
          <w:rFonts w:ascii="GHEA Mariam" w:hAnsi="GHEA Mariam" w:cs="Sylfaen"/>
          <w:lang w:val="af-ZA"/>
        </w:rPr>
        <w:t xml:space="preserve"> </w:t>
      </w:r>
      <w:r w:rsidRPr="003D3D43">
        <w:rPr>
          <w:rFonts w:ascii="GHEA Mariam" w:hAnsi="GHEA Mariam" w:cs="Sylfaen"/>
          <w:lang w:val="hy-AM"/>
        </w:rPr>
        <w:t>արտահայտված</w:t>
      </w:r>
      <w:r w:rsidRPr="003D3D43">
        <w:rPr>
          <w:rFonts w:ascii="GHEA Mariam" w:hAnsi="GHEA Mariam" w:cs="Sylfaen"/>
          <w:lang w:val="es-CL"/>
        </w:rPr>
        <w:t xml:space="preserve"> </w:t>
      </w:r>
      <w:r w:rsidRPr="003D3D43">
        <w:rPr>
          <w:rFonts w:ascii="GHEA Mariam" w:hAnsi="GHEA Mariam" w:cs="Sylfaen"/>
          <w:lang w:val="hy-AM"/>
        </w:rPr>
        <w:t>իրավական</w:t>
      </w:r>
      <w:r w:rsidRPr="003D3D43">
        <w:rPr>
          <w:rFonts w:ascii="GHEA Mariam" w:hAnsi="GHEA Mariam" w:cs="Sylfaen"/>
          <w:lang w:val="af-ZA"/>
        </w:rPr>
        <w:t xml:space="preserve"> </w:t>
      </w:r>
      <w:r w:rsidRPr="003D3D43">
        <w:rPr>
          <w:rFonts w:ascii="GHEA Mariam" w:hAnsi="GHEA Mariam" w:cs="Sylfaen"/>
          <w:lang w:val="hy-AM"/>
        </w:rPr>
        <w:t>դիրքորոշումները</w:t>
      </w:r>
      <w:r w:rsidRPr="003D3D43">
        <w:rPr>
          <w:rFonts w:ascii="GHEA Mariam" w:hAnsi="GHEA Mariam" w:cs="Sylfaen"/>
          <w:lang w:val="af-ZA"/>
        </w:rPr>
        <w:t>:</w:t>
      </w:r>
    </w:p>
    <w:p w14:paraId="2CA6FC6B" w14:textId="77777777" w:rsidR="004F1D84" w:rsidRPr="00DA4C9E" w:rsidRDefault="004F1D84" w:rsidP="001C7EEB">
      <w:pPr>
        <w:spacing w:line="360" w:lineRule="auto"/>
        <w:ind w:firstLine="567"/>
        <w:jc w:val="both"/>
        <w:rPr>
          <w:rFonts w:ascii="GHEA Mariam" w:eastAsia="Calibri" w:hAnsi="GHEA Mariam" w:cs="Sylfaen"/>
          <w:sz w:val="24"/>
          <w:szCs w:val="24"/>
          <w:lang w:val="hy-AM" w:eastAsia="en-US"/>
        </w:rPr>
      </w:pPr>
      <w:r w:rsidRPr="00DA4C9E">
        <w:rPr>
          <w:rFonts w:ascii="GHEA Mariam" w:eastAsia="Calibri" w:hAnsi="GHEA Mariam" w:cs="Sylfaen"/>
          <w:sz w:val="24"/>
          <w:szCs w:val="24"/>
          <w:lang w:val="hy-AM" w:eastAsia="en-US"/>
        </w:rPr>
        <w:t xml:space="preserve">Ելնելով վերոգրյալից և ղեկավարվելով Հայաստանի Հանրապետության Սահմանադրության 162-րդ, 163-րդ, 171-րդ հոդվածներով, «Հայաստանի </w:t>
      </w:r>
      <w:r w:rsidRPr="00DA4C9E">
        <w:rPr>
          <w:rFonts w:ascii="GHEA Mariam" w:eastAsia="Calibri" w:hAnsi="GHEA Mariam" w:cs="Sylfaen"/>
          <w:sz w:val="24"/>
          <w:szCs w:val="24"/>
          <w:lang w:val="hy-AM" w:eastAsia="en-US"/>
        </w:rPr>
        <w:lastRenderedPageBreak/>
        <w:t xml:space="preserve">Հանրապետության դատական օրենսգիրք» Հայաստանի Հանրապետության սահմանադրական օրենքի 11-րդ հոդվածով, Հայաստանի Հանրապետության քրեական դատավարության օրենսգրքի 28-րդ, 31-րդ, 33-րդ, 34-րդ, 264-րդ, 281-րդ, 352-րդ, 361-րդ, 362-րդ, 363-րդ, 401-403-րդ և 408-րդ հոդվածներով՝ Վճռաբեկ դատարանը </w:t>
      </w:r>
    </w:p>
    <w:p w14:paraId="16560028" w14:textId="77777777" w:rsidR="00413068" w:rsidRDefault="00413068" w:rsidP="00276695">
      <w:pPr>
        <w:spacing w:line="360" w:lineRule="auto"/>
        <w:jc w:val="center"/>
        <w:rPr>
          <w:rFonts w:ascii="GHEA Mariam" w:hAnsi="GHEA Mariam"/>
          <w:b/>
          <w:bCs/>
          <w:sz w:val="24"/>
          <w:szCs w:val="24"/>
          <w:lang w:val="hy-AM"/>
        </w:rPr>
      </w:pPr>
    </w:p>
    <w:p w14:paraId="2F4C4C34" w14:textId="589CE6FB" w:rsidR="004F1D84" w:rsidRDefault="004F1D84" w:rsidP="00276695">
      <w:pPr>
        <w:spacing w:line="360" w:lineRule="auto"/>
        <w:jc w:val="center"/>
        <w:rPr>
          <w:rFonts w:ascii="GHEA Mariam" w:hAnsi="GHEA Mariam"/>
          <w:b/>
          <w:bCs/>
          <w:sz w:val="24"/>
          <w:szCs w:val="24"/>
          <w:lang w:val="hy-AM"/>
        </w:rPr>
      </w:pPr>
      <w:r w:rsidRPr="00DA4C9E">
        <w:rPr>
          <w:rFonts w:ascii="GHEA Mariam" w:hAnsi="GHEA Mariam"/>
          <w:b/>
          <w:bCs/>
          <w:sz w:val="24"/>
          <w:szCs w:val="24"/>
          <w:lang w:val="hy-AM"/>
        </w:rPr>
        <w:t>Ո</w:t>
      </w:r>
      <w:r w:rsidRPr="00DA4C9E">
        <w:rPr>
          <w:rFonts w:ascii="GHEA Mariam" w:hAnsi="GHEA Mariam"/>
          <w:b/>
          <w:bCs/>
          <w:sz w:val="24"/>
          <w:szCs w:val="24"/>
          <w:lang w:val="es-ES_tradnl"/>
        </w:rPr>
        <w:t xml:space="preserve"> </w:t>
      </w:r>
      <w:r w:rsidRPr="00DA4C9E">
        <w:rPr>
          <w:rFonts w:ascii="GHEA Mariam" w:hAnsi="GHEA Mariam"/>
          <w:b/>
          <w:bCs/>
          <w:sz w:val="24"/>
          <w:szCs w:val="24"/>
          <w:lang w:val="hy-AM"/>
        </w:rPr>
        <w:t>Ր</w:t>
      </w:r>
      <w:r w:rsidRPr="00DA4C9E">
        <w:rPr>
          <w:rFonts w:ascii="GHEA Mariam" w:hAnsi="GHEA Mariam"/>
          <w:b/>
          <w:bCs/>
          <w:sz w:val="24"/>
          <w:szCs w:val="24"/>
          <w:lang w:val="es-ES_tradnl"/>
        </w:rPr>
        <w:t xml:space="preserve"> </w:t>
      </w:r>
      <w:r w:rsidRPr="00DA4C9E">
        <w:rPr>
          <w:rFonts w:ascii="GHEA Mariam" w:hAnsi="GHEA Mariam"/>
          <w:b/>
          <w:bCs/>
          <w:sz w:val="24"/>
          <w:szCs w:val="24"/>
          <w:lang w:val="hy-AM"/>
        </w:rPr>
        <w:t>Ո</w:t>
      </w:r>
      <w:r w:rsidRPr="00DA4C9E">
        <w:rPr>
          <w:rFonts w:ascii="GHEA Mariam" w:hAnsi="GHEA Mariam"/>
          <w:b/>
          <w:bCs/>
          <w:sz w:val="24"/>
          <w:szCs w:val="24"/>
          <w:lang w:val="es-ES_tradnl"/>
        </w:rPr>
        <w:t xml:space="preserve"> </w:t>
      </w:r>
      <w:r w:rsidRPr="00DA4C9E">
        <w:rPr>
          <w:rFonts w:ascii="GHEA Mariam" w:hAnsi="GHEA Mariam"/>
          <w:b/>
          <w:bCs/>
          <w:sz w:val="24"/>
          <w:szCs w:val="24"/>
          <w:lang w:val="hy-AM"/>
        </w:rPr>
        <w:t>Շ</w:t>
      </w:r>
      <w:r w:rsidRPr="00DA4C9E">
        <w:rPr>
          <w:rFonts w:ascii="GHEA Mariam" w:hAnsi="GHEA Mariam"/>
          <w:b/>
          <w:bCs/>
          <w:sz w:val="24"/>
          <w:szCs w:val="24"/>
          <w:lang w:val="es-ES_tradnl"/>
        </w:rPr>
        <w:t xml:space="preserve"> </w:t>
      </w:r>
      <w:r w:rsidRPr="00DA4C9E">
        <w:rPr>
          <w:rFonts w:ascii="GHEA Mariam" w:hAnsi="GHEA Mariam"/>
          <w:b/>
          <w:bCs/>
          <w:sz w:val="24"/>
          <w:szCs w:val="24"/>
          <w:lang w:val="hy-AM"/>
        </w:rPr>
        <w:t>Ե</w:t>
      </w:r>
      <w:r w:rsidRPr="00DA4C9E">
        <w:rPr>
          <w:rFonts w:ascii="GHEA Mariam" w:hAnsi="GHEA Mariam"/>
          <w:b/>
          <w:bCs/>
          <w:sz w:val="24"/>
          <w:szCs w:val="24"/>
          <w:lang w:val="es-ES_tradnl"/>
        </w:rPr>
        <w:t xml:space="preserve"> </w:t>
      </w:r>
      <w:r w:rsidRPr="00DA4C9E">
        <w:rPr>
          <w:rFonts w:ascii="GHEA Mariam" w:hAnsi="GHEA Mariam"/>
          <w:b/>
          <w:bCs/>
          <w:sz w:val="24"/>
          <w:szCs w:val="24"/>
          <w:lang w:val="hy-AM"/>
        </w:rPr>
        <w:t>Ց</w:t>
      </w:r>
    </w:p>
    <w:p w14:paraId="6FFD309D" w14:textId="77777777" w:rsidR="00AC2539" w:rsidRDefault="00AC2539" w:rsidP="00276695">
      <w:pPr>
        <w:spacing w:line="360" w:lineRule="auto"/>
        <w:jc w:val="center"/>
        <w:rPr>
          <w:rFonts w:ascii="GHEA Mariam" w:hAnsi="GHEA Mariam"/>
          <w:b/>
          <w:bCs/>
          <w:sz w:val="24"/>
          <w:szCs w:val="24"/>
          <w:lang w:val="hy-AM"/>
        </w:rPr>
      </w:pPr>
    </w:p>
    <w:p w14:paraId="1D142070" w14:textId="3AB74DAE" w:rsidR="004F1D84" w:rsidRPr="00DA4C9E" w:rsidRDefault="004F1D84" w:rsidP="004F1D84">
      <w:pPr>
        <w:spacing w:line="360" w:lineRule="auto"/>
        <w:ind w:firstLine="567"/>
        <w:jc w:val="both"/>
        <w:rPr>
          <w:rFonts w:ascii="GHEA Mariam" w:hAnsi="GHEA Mariam"/>
          <w:sz w:val="24"/>
          <w:szCs w:val="24"/>
          <w:lang w:val="es-ES_tradnl"/>
        </w:rPr>
      </w:pPr>
      <w:r w:rsidRPr="00DA4C9E">
        <w:rPr>
          <w:rFonts w:ascii="GHEA Mariam" w:hAnsi="GHEA Mariam"/>
          <w:sz w:val="24"/>
          <w:szCs w:val="24"/>
          <w:lang w:val="es-ES_tradnl"/>
        </w:rPr>
        <w:t xml:space="preserve">1. </w:t>
      </w:r>
      <w:proofErr w:type="spellStart"/>
      <w:r w:rsidR="006D51A5" w:rsidRPr="00F0705E">
        <w:rPr>
          <w:rFonts w:ascii="GHEA Mariam" w:hAnsi="GHEA Mariam"/>
          <w:sz w:val="24"/>
          <w:szCs w:val="24"/>
          <w:lang w:val="es-ES_tradnl"/>
        </w:rPr>
        <w:t>Արա</w:t>
      </w:r>
      <w:proofErr w:type="spellEnd"/>
      <w:r w:rsidR="006D51A5" w:rsidRPr="00F0705E">
        <w:rPr>
          <w:rFonts w:ascii="GHEA Mariam" w:hAnsi="GHEA Mariam"/>
          <w:sz w:val="24"/>
          <w:szCs w:val="24"/>
          <w:lang w:val="es-ES_tradnl"/>
        </w:rPr>
        <w:t xml:space="preserve"> </w:t>
      </w:r>
      <w:proofErr w:type="spellStart"/>
      <w:r w:rsidR="006D51A5" w:rsidRPr="00F0705E">
        <w:rPr>
          <w:rFonts w:ascii="GHEA Mariam" w:hAnsi="GHEA Mariam"/>
          <w:sz w:val="24"/>
          <w:szCs w:val="24"/>
          <w:lang w:val="es-ES_tradnl"/>
        </w:rPr>
        <w:t>Էմիլի</w:t>
      </w:r>
      <w:proofErr w:type="spellEnd"/>
      <w:r w:rsidR="006D51A5" w:rsidRPr="00F0705E">
        <w:rPr>
          <w:rFonts w:ascii="GHEA Mariam" w:hAnsi="GHEA Mariam"/>
          <w:sz w:val="24"/>
          <w:szCs w:val="24"/>
          <w:lang w:val="es-ES_tradnl"/>
        </w:rPr>
        <w:t xml:space="preserve"> </w:t>
      </w:r>
      <w:proofErr w:type="spellStart"/>
      <w:r w:rsidR="006D51A5" w:rsidRPr="00F0705E">
        <w:rPr>
          <w:rFonts w:ascii="GHEA Mariam" w:hAnsi="GHEA Mariam"/>
          <w:sz w:val="24"/>
          <w:szCs w:val="24"/>
          <w:lang w:val="es-ES_tradnl"/>
        </w:rPr>
        <w:t>Բուդաղյանի</w:t>
      </w:r>
      <w:proofErr w:type="spellEnd"/>
      <w:r w:rsidR="006D51A5" w:rsidRPr="00F0705E">
        <w:rPr>
          <w:rFonts w:ascii="GHEA Mariam" w:hAnsi="GHEA Mariam"/>
          <w:sz w:val="24"/>
          <w:szCs w:val="24"/>
          <w:lang w:val="es-ES_tradnl"/>
        </w:rPr>
        <w:t xml:space="preserve"> </w:t>
      </w:r>
      <w:proofErr w:type="spellStart"/>
      <w:r w:rsidR="006D51A5">
        <w:rPr>
          <w:rFonts w:ascii="GHEA Mariam" w:hAnsi="GHEA Mariam"/>
          <w:sz w:val="24"/>
          <w:szCs w:val="24"/>
          <w:lang w:val="es-ES_tradnl"/>
        </w:rPr>
        <w:t>պաշտպան</w:t>
      </w:r>
      <w:proofErr w:type="spellEnd"/>
      <w:r w:rsidR="006D51A5" w:rsidRPr="00F0705E">
        <w:rPr>
          <w:rFonts w:ascii="GHEA Mariam" w:hAnsi="GHEA Mariam"/>
          <w:sz w:val="24"/>
          <w:szCs w:val="24"/>
          <w:lang w:val="es-ES_tradnl"/>
        </w:rPr>
        <w:t xml:space="preserve"> </w:t>
      </w:r>
      <w:proofErr w:type="spellStart"/>
      <w:proofErr w:type="gramStart"/>
      <w:r w:rsidR="006D51A5">
        <w:rPr>
          <w:rFonts w:ascii="GHEA Mariam" w:hAnsi="GHEA Mariam"/>
          <w:sz w:val="24"/>
          <w:szCs w:val="24"/>
          <w:lang w:val="es-ES_tradnl"/>
        </w:rPr>
        <w:t>Հ</w:t>
      </w:r>
      <w:r w:rsidR="006D51A5" w:rsidRPr="00F0705E">
        <w:rPr>
          <w:rFonts w:ascii="GHEA Mariam" w:hAnsi="GHEA Mariam"/>
          <w:sz w:val="24"/>
          <w:szCs w:val="24"/>
          <w:lang w:val="es-ES_tradnl"/>
        </w:rPr>
        <w:t>.</w:t>
      </w:r>
      <w:r w:rsidR="006D51A5">
        <w:rPr>
          <w:rFonts w:ascii="GHEA Mariam" w:hAnsi="GHEA Mariam"/>
          <w:sz w:val="24"/>
          <w:szCs w:val="24"/>
          <w:lang w:val="es-ES_tradnl"/>
        </w:rPr>
        <w:t>Ալումյանի</w:t>
      </w:r>
      <w:proofErr w:type="spellEnd"/>
      <w:proofErr w:type="gramEnd"/>
      <w:r w:rsidR="006D51A5" w:rsidRPr="00F0705E">
        <w:rPr>
          <w:rFonts w:ascii="GHEA Mariam" w:hAnsi="GHEA Mariam"/>
          <w:sz w:val="24"/>
          <w:szCs w:val="24"/>
          <w:lang w:val="es-ES_tradnl"/>
        </w:rPr>
        <w:t xml:space="preserve"> </w:t>
      </w:r>
      <w:proofErr w:type="spellStart"/>
      <w:r w:rsidR="006D51A5">
        <w:rPr>
          <w:rFonts w:ascii="GHEA Mariam" w:hAnsi="GHEA Mariam"/>
          <w:sz w:val="24"/>
          <w:szCs w:val="24"/>
          <w:lang w:val="es-ES_tradnl"/>
        </w:rPr>
        <w:t>բացառիկ</w:t>
      </w:r>
      <w:proofErr w:type="spellEnd"/>
      <w:r w:rsidR="006D51A5">
        <w:rPr>
          <w:rFonts w:ascii="GHEA Mariam" w:hAnsi="GHEA Mariam"/>
          <w:sz w:val="24"/>
          <w:szCs w:val="24"/>
          <w:lang w:val="es-ES_tradnl"/>
        </w:rPr>
        <w:t xml:space="preserve"> </w:t>
      </w:r>
      <w:proofErr w:type="spellStart"/>
      <w:r w:rsidR="006D51A5">
        <w:rPr>
          <w:rFonts w:ascii="GHEA Mariam" w:hAnsi="GHEA Mariam"/>
          <w:sz w:val="24"/>
          <w:szCs w:val="24"/>
          <w:lang w:val="es-ES_tradnl"/>
        </w:rPr>
        <w:t>բողոքների</w:t>
      </w:r>
      <w:proofErr w:type="spellEnd"/>
      <w:r w:rsidR="006D51A5">
        <w:rPr>
          <w:rFonts w:ascii="GHEA Mariam" w:hAnsi="GHEA Mariam"/>
          <w:sz w:val="24"/>
          <w:szCs w:val="24"/>
          <w:lang w:val="es-ES_tradnl"/>
        </w:rPr>
        <w:t xml:space="preserve"> </w:t>
      </w:r>
      <w:proofErr w:type="spellStart"/>
      <w:r w:rsidR="006D51A5">
        <w:rPr>
          <w:rFonts w:ascii="GHEA Mariam" w:hAnsi="GHEA Mariam"/>
          <w:sz w:val="24"/>
          <w:szCs w:val="24"/>
          <w:lang w:val="es-ES_tradnl"/>
        </w:rPr>
        <w:t>հիման</w:t>
      </w:r>
      <w:proofErr w:type="spellEnd"/>
      <w:r w:rsidR="006D51A5">
        <w:rPr>
          <w:rFonts w:ascii="GHEA Mariam" w:hAnsi="GHEA Mariam"/>
          <w:sz w:val="24"/>
          <w:szCs w:val="24"/>
          <w:lang w:val="es-ES_tradnl"/>
        </w:rPr>
        <w:t xml:space="preserve"> </w:t>
      </w:r>
      <w:proofErr w:type="spellStart"/>
      <w:r w:rsidR="006D51A5">
        <w:rPr>
          <w:rFonts w:ascii="GHEA Mariam" w:hAnsi="GHEA Mariam"/>
          <w:sz w:val="24"/>
          <w:szCs w:val="24"/>
          <w:lang w:val="es-ES_tradnl"/>
        </w:rPr>
        <w:t>վրա</w:t>
      </w:r>
      <w:proofErr w:type="spellEnd"/>
      <w:r w:rsidR="006D51A5">
        <w:rPr>
          <w:rFonts w:ascii="GHEA Mariam" w:hAnsi="GHEA Mariam"/>
          <w:sz w:val="24"/>
          <w:szCs w:val="24"/>
          <w:lang w:val="es-ES_tradnl"/>
        </w:rPr>
        <w:t xml:space="preserve"> ՀՀ </w:t>
      </w:r>
      <w:proofErr w:type="spellStart"/>
      <w:r w:rsidR="00F0705E" w:rsidRPr="00F0705E">
        <w:rPr>
          <w:rFonts w:ascii="GHEA Mariam" w:hAnsi="GHEA Mariam"/>
          <w:sz w:val="24"/>
          <w:szCs w:val="24"/>
          <w:lang w:val="es-ES_tradnl"/>
        </w:rPr>
        <w:t>Վճռաբեկ</w:t>
      </w:r>
      <w:proofErr w:type="spellEnd"/>
      <w:r w:rsidR="00F0705E" w:rsidRPr="00F0705E">
        <w:rPr>
          <w:rFonts w:ascii="GHEA Mariam" w:hAnsi="GHEA Mariam"/>
          <w:sz w:val="24"/>
          <w:szCs w:val="24"/>
          <w:lang w:val="es-ES_tradnl"/>
        </w:rPr>
        <w:t xml:space="preserve"> </w:t>
      </w:r>
      <w:proofErr w:type="spellStart"/>
      <w:r w:rsidR="00F0705E" w:rsidRPr="00F0705E">
        <w:rPr>
          <w:rFonts w:ascii="GHEA Mariam" w:hAnsi="GHEA Mariam"/>
          <w:sz w:val="24"/>
          <w:szCs w:val="24"/>
          <w:lang w:val="es-ES_tradnl"/>
        </w:rPr>
        <w:t>դատարանի</w:t>
      </w:r>
      <w:proofErr w:type="spellEnd"/>
      <w:r w:rsidR="00F0705E" w:rsidRPr="00F0705E">
        <w:rPr>
          <w:rFonts w:ascii="GHEA Mariam" w:hAnsi="GHEA Mariam"/>
          <w:sz w:val="24"/>
          <w:szCs w:val="24"/>
          <w:lang w:val="es-ES_tradnl"/>
        </w:rPr>
        <w:t xml:space="preserve">՝ 2015 </w:t>
      </w:r>
      <w:proofErr w:type="spellStart"/>
      <w:r w:rsidR="00F0705E" w:rsidRPr="00F0705E">
        <w:rPr>
          <w:rFonts w:ascii="GHEA Mariam" w:hAnsi="GHEA Mariam"/>
          <w:sz w:val="24"/>
          <w:szCs w:val="24"/>
          <w:lang w:val="es-ES_tradnl"/>
        </w:rPr>
        <w:t>թվականի</w:t>
      </w:r>
      <w:proofErr w:type="spellEnd"/>
      <w:r w:rsidR="00F0705E" w:rsidRPr="00F0705E">
        <w:rPr>
          <w:rFonts w:ascii="GHEA Mariam" w:hAnsi="GHEA Mariam"/>
          <w:sz w:val="24"/>
          <w:szCs w:val="24"/>
          <w:lang w:val="es-ES_tradnl"/>
        </w:rPr>
        <w:t xml:space="preserve"> </w:t>
      </w:r>
      <w:proofErr w:type="spellStart"/>
      <w:r w:rsidR="00F0705E" w:rsidRPr="00F0705E">
        <w:rPr>
          <w:rFonts w:ascii="GHEA Mariam" w:hAnsi="GHEA Mariam"/>
          <w:sz w:val="24"/>
          <w:szCs w:val="24"/>
          <w:lang w:val="es-ES_tradnl"/>
        </w:rPr>
        <w:t>հոկտեմբերի</w:t>
      </w:r>
      <w:proofErr w:type="spellEnd"/>
      <w:r w:rsidR="00F0705E" w:rsidRPr="00F0705E">
        <w:rPr>
          <w:rFonts w:ascii="GHEA Mariam" w:hAnsi="GHEA Mariam"/>
          <w:sz w:val="24"/>
          <w:szCs w:val="24"/>
          <w:lang w:val="es-ES_tradnl"/>
        </w:rPr>
        <w:t xml:space="preserve"> 21-ի, 2015 </w:t>
      </w:r>
      <w:proofErr w:type="spellStart"/>
      <w:r w:rsidR="00F0705E" w:rsidRPr="00F0705E">
        <w:rPr>
          <w:rFonts w:ascii="GHEA Mariam" w:hAnsi="GHEA Mariam"/>
          <w:sz w:val="24"/>
          <w:szCs w:val="24"/>
          <w:lang w:val="es-ES_tradnl"/>
        </w:rPr>
        <w:t>թվականի</w:t>
      </w:r>
      <w:proofErr w:type="spellEnd"/>
      <w:r w:rsidR="00F0705E" w:rsidRPr="00F0705E">
        <w:rPr>
          <w:rFonts w:ascii="GHEA Mariam" w:hAnsi="GHEA Mariam"/>
          <w:sz w:val="24"/>
          <w:szCs w:val="24"/>
          <w:lang w:val="es-ES_tradnl"/>
        </w:rPr>
        <w:t xml:space="preserve"> </w:t>
      </w:r>
      <w:proofErr w:type="spellStart"/>
      <w:r w:rsidR="00F0705E" w:rsidRPr="00F0705E">
        <w:rPr>
          <w:rFonts w:ascii="GHEA Mariam" w:hAnsi="GHEA Mariam"/>
          <w:sz w:val="24"/>
          <w:szCs w:val="24"/>
          <w:lang w:val="es-ES_tradnl"/>
        </w:rPr>
        <w:t>նոյեմբերի</w:t>
      </w:r>
      <w:proofErr w:type="spellEnd"/>
      <w:r w:rsidR="00F0705E" w:rsidRPr="00F0705E">
        <w:rPr>
          <w:rFonts w:ascii="GHEA Mariam" w:hAnsi="GHEA Mariam"/>
          <w:sz w:val="24"/>
          <w:szCs w:val="24"/>
          <w:lang w:val="es-ES_tradnl"/>
        </w:rPr>
        <w:t xml:space="preserve"> 16-ի, 2015 </w:t>
      </w:r>
      <w:proofErr w:type="spellStart"/>
      <w:r w:rsidR="00F0705E" w:rsidRPr="00F0705E">
        <w:rPr>
          <w:rFonts w:ascii="GHEA Mariam" w:hAnsi="GHEA Mariam"/>
          <w:sz w:val="24"/>
          <w:szCs w:val="24"/>
          <w:lang w:val="es-ES_tradnl"/>
        </w:rPr>
        <w:t>թվականի</w:t>
      </w:r>
      <w:proofErr w:type="spellEnd"/>
      <w:r w:rsidR="00F0705E" w:rsidRPr="00F0705E">
        <w:rPr>
          <w:rFonts w:ascii="GHEA Mariam" w:hAnsi="GHEA Mariam"/>
          <w:sz w:val="24"/>
          <w:szCs w:val="24"/>
          <w:lang w:val="es-ES_tradnl"/>
        </w:rPr>
        <w:t xml:space="preserve"> </w:t>
      </w:r>
      <w:proofErr w:type="spellStart"/>
      <w:r w:rsidR="00F0705E" w:rsidRPr="00F0705E">
        <w:rPr>
          <w:rFonts w:ascii="GHEA Mariam" w:hAnsi="GHEA Mariam"/>
          <w:sz w:val="24"/>
          <w:szCs w:val="24"/>
          <w:lang w:val="es-ES_tradnl"/>
        </w:rPr>
        <w:t>դեկտեմբերի</w:t>
      </w:r>
      <w:proofErr w:type="spellEnd"/>
      <w:r w:rsidR="00F0705E" w:rsidRPr="00F0705E">
        <w:rPr>
          <w:rFonts w:ascii="GHEA Mariam" w:hAnsi="GHEA Mariam"/>
          <w:sz w:val="24"/>
          <w:szCs w:val="24"/>
          <w:lang w:val="es-ES_tradnl"/>
        </w:rPr>
        <w:t xml:space="preserve"> 14-ի և 2016 </w:t>
      </w:r>
      <w:proofErr w:type="spellStart"/>
      <w:r w:rsidR="00F0705E" w:rsidRPr="00F0705E">
        <w:rPr>
          <w:rFonts w:ascii="GHEA Mariam" w:hAnsi="GHEA Mariam"/>
          <w:sz w:val="24"/>
          <w:szCs w:val="24"/>
          <w:lang w:val="es-ES_tradnl"/>
        </w:rPr>
        <w:t>թվականի</w:t>
      </w:r>
      <w:proofErr w:type="spellEnd"/>
      <w:r w:rsidR="00F0705E" w:rsidRPr="00F0705E">
        <w:rPr>
          <w:rFonts w:ascii="GHEA Mariam" w:hAnsi="GHEA Mariam"/>
          <w:sz w:val="24"/>
          <w:szCs w:val="24"/>
          <w:lang w:val="es-ES_tradnl"/>
        </w:rPr>
        <w:t xml:space="preserve"> </w:t>
      </w:r>
      <w:proofErr w:type="spellStart"/>
      <w:r w:rsidR="00F0705E" w:rsidRPr="00F0705E">
        <w:rPr>
          <w:rFonts w:ascii="GHEA Mariam" w:hAnsi="GHEA Mariam"/>
          <w:sz w:val="24"/>
          <w:szCs w:val="24"/>
          <w:lang w:val="es-ES_tradnl"/>
        </w:rPr>
        <w:t>փետրվարի</w:t>
      </w:r>
      <w:proofErr w:type="spellEnd"/>
      <w:r w:rsidR="00F0705E" w:rsidRPr="00F0705E">
        <w:rPr>
          <w:rFonts w:ascii="GHEA Mariam" w:hAnsi="GHEA Mariam"/>
          <w:sz w:val="24"/>
          <w:szCs w:val="24"/>
          <w:lang w:val="es-ES_tradnl"/>
        </w:rPr>
        <w:t xml:space="preserve"> 1-ի </w:t>
      </w:r>
      <w:proofErr w:type="spellStart"/>
      <w:r w:rsidR="00F0705E" w:rsidRPr="00F0705E">
        <w:rPr>
          <w:rFonts w:ascii="GHEA Mariam" w:hAnsi="GHEA Mariam"/>
          <w:sz w:val="24"/>
          <w:szCs w:val="24"/>
          <w:lang w:val="es-ES_tradnl"/>
        </w:rPr>
        <w:t>որոշումներ</w:t>
      </w:r>
      <w:r w:rsidR="00F0705E">
        <w:rPr>
          <w:rFonts w:ascii="GHEA Mariam" w:hAnsi="GHEA Mariam"/>
          <w:sz w:val="24"/>
          <w:szCs w:val="24"/>
          <w:lang w:val="es-ES_tradnl"/>
        </w:rPr>
        <w:t>ը</w:t>
      </w:r>
      <w:proofErr w:type="spellEnd"/>
      <w:r w:rsidRPr="00DA4C9E">
        <w:rPr>
          <w:rFonts w:ascii="GHEA Mariam" w:hAnsi="GHEA Mariam"/>
          <w:sz w:val="24"/>
          <w:szCs w:val="24"/>
          <w:lang w:val="es-ES_tradnl"/>
        </w:rPr>
        <w:t xml:space="preserve"> </w:t>
      </w:r>
      <w:proofErr w:type="spellStart"/>
      <w:r w:rsidRPr="00DA4C9E">
        <w:rPr>
          <w:rFonts w:ascii="GHEA Mariam" w:hAnsi="GHEA Mariam"/>
          <w:sz w:val="24"/>
          <w:szCs w:val="24"/>
          <w:lang w:val="es-ES_tradnl"/>
        </w:rPr>
        <w:t>նոր</w:t>
      </w:r>
      <w:proofErr w:type="spellEnd"/>
      <w:r w:rsidRPr="00DA4C9E">
        <w:rPr>
          <w:rFonts w:ascii="GHEA Mariam" w:hAnsi="GHEA Mariam"/>
          <w:sz w:val="24"/>
          <w:szCs w:val="24"/>
          <w:lang w:val="es-ES_tradnl"/>
        </w:rPr>
        <w:t xml:space="preserve"> </w:t>
      </w:r>
      <w:proofErr w:type="spellStart"/>
      <w:r w:rsidRPr="00DA4C9E">
        <w:rPr>
          <w:rFonts w:ascii="GHEA Mariam" w:hAnsi="GHEA Mariam"/>
          <w:sz w:val="24"/>
          <w:szCs w:val="24"/>
          <w:lang w:val="es-ES_tradnl"/>
        </w:rPr>
        <w:t>հանգամանքի</w:t>
      </w:r>
      <w:proofErr w:type="spellEnd"/>
      <w:r w:rsidRPr="00DA4C9E">
        <w:rPr>
          <w:rFonts w:ascii="GHEA Mariam" w:hAnsi="GHEA Mariam"/>
          <w:sz w:val="24"/>
          <w:szCs w:val="24"/>
          <w:lang w:val="es-ES_tradnl"/>
        </w:rPr>
        <w:t xml:space="preserve"> </w:t>
      </w:r>
      <w:proofErr w:type="spellStart"/>
      <w:r w:rsidRPr="00DA4C9E">
        <w:rPr>
          <w:rFonts w:ascii="GHEA Mariam" w:hAnsi="GHEA Mariam"/>
          <w:sz w:val="24"/>
          <w:szCs w:val="24"/>
          <w:lang w:val="es-ES_tradnl"/>
        </w:rPr>
        <w:t>հիմքով</w:t>
      </w:r>
      <w:proofErr w:type="spellEnd"/>
      <w:r w:rsidRPr="00DA4C9E">
        <w:rPr>
          <w:rFonts w:ascii="GHEA Mariam" w:hAnsi="GHEA Mariam"/>
          <w:sz w:val="24"/>
          <w:szCs w:val="24"/>
          <w:lang w:val="es-ES_tradnl"/>
        </w:rPr>
        <w:t xml:space="preserve"> </w:t>
      </w:r>
      <w:proofErr w:type="spellStart"/>
      <w:r w:rsidRPr="00DA4C9E">
        <w:rPr>
          <w:rFonts w:ascii="GHEA Mariam" w:hAnsi="GHEA Mariam"/>
          <w:sz w:val="24"/>
          <w:szCs w:val="24"/>
          <w:lang w:val="es-ES_tradnl"/>
        </w:rPr>
        <w:t>վերանայել</w:t>
      </w:r>
      <w:proofErr w:type="spellEnd"/>
      <w:r w:rsidRPr="00DA4C9E">
        <w:rPr>
          <w:rFonts w:ascii="GHEA Mariam" w:hAnsi="GHEA Mariam"/>
          <w:sz w:val="24"/>
          <w:szCs w:val="24"/>
          <w:lang w:val="es-ES_tradnl"/>
        </w:rPr>
        <w:t>:</w:t>
      </w:r>
    </w:p>
    <w:p w14:paraId="282D2F59" w14:textId="5E95C032" w:rsidR="004F1D84" w:rsidRPr="00DA4C9E" w:rsidRDefault="004F1D84" w:rsidP="004F1D84">
      <w:pPr>
        <w:spacing w:line="360" w:lineRule="auto"/>
        <w:ind w:firstLine="567"/>
        <w:jc w:val="both"/>
        <w:rPr>
          <w:rFonts w:ascii="GHEA Mariam" w:hAnsi="GHEA Mariam"/>
          <w:sz w:val="24"/>
          <w:szCs w:val="24"/>
          <w:lang w:val="es-ES_tradnl"/>
        </w:rPr>
      </w:pPr>
      <w:r w:rsidRPr="00DA4C9E">
        <w:rPr>
          <w:rFonts w:ascii="GHEA Mariam" w:hAnsi="GHEA Mariam"/>
          <w:sz w:val="24"/>
          <w:szCs w:val="24"/>
          <w:lang w:val="es-ES_tradnl"/>
        </w:rPr>
        <w:t xml:space="preserve">2. </w:t>
      </w:r>
      <w:proofErr w:type="spellStart"/>
      <w:r w:rsidR="006D51A5">
        <w:rPr>
          <w:rFonts w:ascii="GHEA Mariam" w:hAnsi="GHEA Mariam"/>
          <w:sz w:val="24"/>
          <w:szCs w:val="24"/>
          <w:lang w:val="es-ES_tradnl"/>
        </w:rPr>
        <w:t>Բ</w:t>
      </w:r>
      <w:r w:rsidR="006D51A5">
        <w:rPr>
          <w:rFonts w:ascii="GHEA Mariam" w:hAnsi="GHEA Mariam"/>
          <w:sz w:val="24"/>
          <w:szCs w:val="24"/>
          <w:lang w:val="es-ES_tradnl"/>
        </w:rPr>
        <w:t>ացառիկ</w:t>
      </w:r>
      <w:proofErr w:type="spellEnd"/>
      <w:r w:rsidR="006D51A5" w:rsidRPr="00F0705E">
        <w:rPr>
          <w:rFonts w:ascii="GHEA Mariam" w:hAnsi="GHEA Mariam"/>
          <w:sz w:val="24"/>
          <w:szCs w:val="24"/>
          <w:lang w:val="es-ES_tradnl"/>
        </w:rPr>
        <w:t xml:space="preserve"> </w:t>
      </w:r>
      <w:proofErr w:type="spellStart"/>
      <w:r w:rsidR="006D51A5">
        <w:rPr>
          <w:rFonts w:ascii="GHEA Mariam" w:hAnsi="GHEA Mariam"/>
          <w:sz w:val="24"/>
          <w:szCs w:val="24"/>
          <w:lang w:val="es-ES_tradnl"/>
        </w:rPr>
        <w:t>վ</w:t>
      </w:r>
      <w:r w:rsidR="00F0705E" w:rsidRPr="00F0705E">
        <w:rPr>
          <w:rFonts w:ascii="GHEA Mariam" w:hAnsi="GHEA Mariam"/>
          <w:sz w:val="24"/>
          <w:szCs w:val="24"/>
          <w:lang w:val="es-ES_tradnl"/>
        </w:rPr>
        <w:t>երանայման</w:t>
      </w:r>
      <w:proofErr w:type="spellEnd"/>
      <w:r w:rsidR="00F0705E" w:rsidRPr="00F0705E">
        <w:rPr>
          <w:rFonts w:ascii="GHEA Mariam" w:hAnsi="GHEA Mariam"/>
          <w:sz w:val="24"/>
          <w:szCs w:val="24"/>
          <w:lang w:val="es-ES_tradnl"/>
        </w:rPr>
        <w:t xml:space="preserve"> </w:t>
      </w:r>
      <w:proofErr w:type="spellStart"/>
      <w:r w:rsidR="00F0705E" w:rsidRPr="00F0705E">
        <w:rPr>
          <w:rFonts w:ascii="GHEA Mariam" w:hAnsi="GHEA Mariam"/>
          <w:sz w:val="24"/>
          <w:szCs w:val="24"/>
          <w:lang w:val="es-ES_tradnl"/>
        </w:rPr>
        <w:t>արդյունքում</w:t>
      </w:r>
      <w:proofErr w:type="spellEnd"/>
      <w:r w:rsidR="00F0705E" w:rsidRPr="00F0705E">
        <w:rPr>
          <w:rFonts w:ascii="GHEA Mariam" w:hAnsi="GHEA Mariam"/>
          <w:sz w:val="24"/>
          <w:szCs w:val="24"/>
          <w:lang w:val="es-ES_tradnl"/>
        </w:rPr>
        <w:t xml:space="preserve"> </w:t>
      </w:r>
      <w:proofErr w:type="spellStart"/>
      <w:r w:rsidR="00F0705E" w:rsidRPr="00F0705E">
        <w:rPr>
          <w:rFonts w:ascii="GHEA Mariam" w:hAnsi="GHEA Mariam"/>
          <w:sz w:val="24"/>
          <w:szCs w:val="24"/>
          <w:lang w:val="es-ES_tradnl"/>
        </w:rPr>
        <w:t>բողոք</w:t>
      </w:r>
      <w:r w:rsidR="00F0705E">
        <w:rPr>
          <w:rFonts w:ascii="GHEA Mariam" w:hAnsi="GHEA Mariam"/>
          <w:sz w:val="24"/>
          <w:szCs w:val="24"/>
          <w:lang w:val="es-ES_tradnl"/>
        </w:rPr>
        <w:t>ներ</w:t>
      </w:r>
      <w:r w:rsidR="00F0705E" w:rsidRPr="00F0705E">
        <w:rPr>
          <w:rFonts w:ascii="GHEA Mariam" w:hAnsi="GHEA Mariam"/>
          <w:sz w:val="24"/>
          <w:szCs w:val="24"/>
          <w:lang w:val="es-ES_tradnl"/>
        </w:rPr>
        <w:t>ը</w:t>
      </w:r>
      <w:proofErr w:type="spellEnd"/>
      <w:r w:rsidR="00F0705E" w:rsidRPr="00F0705E">
        <w:rPr>
          <w:rFonts w:ascii="GHEA Mariam" w:hAnsi="GHEA Mariam"/>
          <w:sz w:val="24"/>
          <w:szCs w:val="24"/>
          <w:lang w:val="es-ES_tradnl"/>
        </w:rPr>
        <w:t xml:space="preserve"> </w:t>
      </w:r>
      <w:proofErr w:type="spellStart"/>
      <w:r w:rsidR="00F0705E" w:rsidRPr="00F0705E">
        <w:rPr>
          <w:rFonts w:ascii="GHEA Mariam" w:hAnsi="GHEA Mariam"/>
          <w:sz w:val="24"/>
          <w:szCs w:val="24"/>
          <w:lang w:val="es-ES_tradnl"/>
        </w:rPr>
        <w:t>մերժել</w:t>
      </w:r>
      <w:proofErr w:type="spellEnd"/>
      <w:r w:rsidR="00F0705E" w:rsidRPr="00F0705E">
        <w:rPr>
          <w:rFonts w:ascii="GHEA Mariam" w:hAnsi="GHEA Mariam"/>
          <w:sz w:val="24"/>
          <w:szCs w:val="24"/>
          <w:lang w:val="es-ES_tradnl"/>
        </w:rPr>
        <w:t>:</w:t>
      </w:r>
    </w:p>
    <w:p w14:paraId="687E27D2" w14:textId="6FCEAA5C" w:rsidR="004F1D84" w:rsidRPr="00DA4C9E" w:rsidRDefault="004F1D84" w:rsidP="004F1D84">
      <w:pPr>
        <w:spacing w:line="360" w:lineRule="auto"/>
        <w:ind w:firstLine="567"/>
        <w:jc w:val="both"/>
        <w:rPr>
          <w:rFonts w:ascii="GHEA Mariam" w:eastAsia="GHEA Mariam" w:hAnsi="GHEA Mariam" w:cs="GHEA Mariam"/>
          <w:sz w:val="24"/>
          <w:szCs w:val="24"/>
          <w:lang w:val="es-ES_tradnl"/>
        </w:rPr>
      </w:pPr>
      <w:r w:rsidRPr="00DA4C9E">
        <w:rPr>
          <w:rFonts w:ascii="GHEA Mariam" w:hAnsi="GHEA Mariam"/>
          <w:sz w:val="24"/>
          <w:szCs w:val="24"/>
          <w:lang w:val="es-ES_tradnl"/>
        </w:rPr>
        <w:t xml:space="preserve">3. </w:t>
      </w:r>
      <w:proofErr w:type="spellStart"/>
      <w:r w:rsidRPr="00DA4C9E">
        <w:rPr>
          <w:rFonts w:ascii="GHEA Mariam" w:hAnsi="GHEA Mariam"/>
          <w:sz w:val="24"/>
          <w:szCs w:val="24"/>
          <w:lang w:val="es-ES_tradnl"/>
        </w:rPr>
        <w:t>Որոշումն</w:t>
      </w:r>
      <w:proofErr w:type="spellEnd"/>
      <w:r w:rsidRPr="00DA4C9E">
        <w:rPr>
          <w:rFonts w:ascii="GHEA Mariam" w:hAnsi="GHEA Mariam"/>
          <w:sz w:val="24"/>
          <w:szCs w:val="24"/>
          <w:lang w:val="es-ES_tradnl"/>
        </w:rPr>
        <w:t xml:space="preserve"> </w:t>
      </w:r>
      <w:proofErr w:type="spellStart"/>
      <w:r w:rsidRPr="00DA4C9E">
        <w:rPr>
          <w:rFonts w:ascii="GHEA Mariam" w:hAnsi="GHEA Mariam"/>
          <w:sz w:val="24"/>
          <w:szCs w:val="24"/>
          <w:lang w:val="es-ES_tradnl"/>
        </w:rPr>
        <w:t>օրինական</w:t>
      </w:r>
      <w:proofErr w:type="spellEnd"/>
      <w:r w:rsidRPr="00DA4C9E">
        <w:rPr>
          <w:rFonts w:ascii="GHEA Mariam" w:hAnsi="GHEA Mariam"/>
          <w:sz w:val="24"/>
          <w:szCs w:val="24"/>
          <w:lang w:val="es-ES_tradnl"/>
        </w:rPr>
        <w:t xml:space="preserve"> </w:t>
      </w:r>
      <w:proofErr w:type="spellStart"/>
      <w:r w:rsidRPr="00DA4C9E">
        <w:rPr>
          <w:rFonts w:ascii="GHEA Mariam" w:hAnsi="GHEA Mariam"/>
          <w:sz w:val="24"/>
          <w:szCs w:val="24"/>
          <w:lang w:val="es-ES_tradnl"/>
        </w:rPr>
        <w:t>ուժի</w:t>
      </w:r>
      <w:proofErr w:type="spellEnd"/>
      <w:r w:rsidRPr="00DA4C9E">
        <w:rPr>
          <w:rFonts w:ascii="GHEA Mariam" w:hAnsi="GHEA Mariam"/>
          <w:sz w:val="24"/>
          <w:szCs w:val="24"/>
          <w:lang w:val="es-ES_tradnl"/>
        </w:rPr>
        <w:t xml:space="preserve"> </w:t>
      </w:r>
      <w:proofErr w:type="spellStart"/>
      <w:r w:rsidRPr="00DA4C9E">
        <w:rPr>
          <w:rFonts w:ascii="GHEA Mariam" w:hAnsi="GHEA Mariam"/>
          <w:sz w:val="24"/>
          <w:szCs w:val="24"/>
          <w:lang w:val="es-ES_tradnl"/>
        </w:rPr>
        <w:t>մեջ</w:t>
      </w:r>
      <w:proofErr w:type="spellEnd"/>
      <w:r w:rsidRPr="00DA4C9E">
        <w:rPr>
          <w:rFonts w:ascii="GHEA Mariam" w:hAnsi="GHEA Mariam"/>
          <w:sz w:val="24"/>
          <w:szCs w:val="24"/>
          <w:lang w:val="es-ES_tradnl"/>
        </w:rPr>
        <w:t xml:space="preserve"> է </w:t>
      </w:r>
      <w:proofErr w:type="spellStart"/>
      <w:r w:rsidRPr="00DA4C9E">
        <w:rPr>
          <w:rFonts w:ascii="GHEA Mariam" w:hAnsi="GHEA Mariam"/>
          <w:sz w:val="24"/>
          <w:szCs w:val="24"/>
          <w:lang w:val="es-ES_tradnl"/>
        </w:rPr>
        <w:t>մտնում</w:t>
      </w:r>
      <w:proofErr w:type="spellEnd"/>
      <w:r w:rsidRPr="00DA4C9E">
        <w:rPr>
          <w:rFonts w:ascii="GHEA Mariam" w:hAnsi="GHEA Mariam"/>
          <w:sz w:val="24"/>
          <w:szCs w:val="24"/>
          <w:lang w:val="es-ES_tradnl"/>
        </w:rPr>
        <w:t xml:space="preserve"> </w:t>
      </w:r>
      <w:proofErr w:type="spellStart"/>
      <w:r w:rsidRPr="00DA4C9E">
        <w:rPr>
          <w:rFonts w:ascii="GHEA Mariam" w:hAnsi="GHEA Mariam"/>
          <w:sz w:val="24"/>
          <w:szCs w:val="24"/>
          <w:lang w:val="es-ES_tradnl"/>
        </w:rPr>
        <w:t>հրապարակման</w:t>
      </w:r>
      <w:proofErr w:type="spellEnd"/>
      <w:r w:rsidRPr="00DA4C9E">
        <w:rPr>
          <w:rFonts w:ascii="GHEA Mariam" w:hAnsi="GHEA Mariam"/>
          <w:sz w:val="24"/>
          <w:szCs w:val="24"/>
          <w:lang w:val="es-ES_tradnl"/>
        </w:rPr>
        <w:t xml:space="preserve"> </w:t>
      </w:r>
      <w:proofErr w:type="spellStart"/>
      <w:r w:rsidRPr="00DA4C9E">
        <w:rPr>
          <w:rFonts w:ascii="GHEA Mariam" w:hAnsi="GHEA Mariam"/>
          <w:sz w:val="24"/>
          <w:szCs w:val="24"/>
          <w:lang w:val="es-ES_tradnl"/>
        </w:rPr>
        <w:t>պահից</w:t>
      </w:r>
      <w:proofErr w:type="spellEnd"/>
      <w:r w:rsidRPr="00DA4C9E">
        <w:rPr>
          <w:rFonts w:ascii="GHEA Mariam" w:hAnsi="GHEA Mariam"/>
          <w:sz w:val="24"/>
          <w:szCs w:val="24"/>
          <w:lang w:val="es-ES_tradnl"/>
        </w:rPr>
        <w:t>:</w:t>
      </w:r>
    </w:p>
    <w:p w14:paraId="3EB81A4A" w14:textId="77777777" w:rsidR="003044D6" w:rsidRPr="00296AFE" w:rsidRDefault="003044D6" w:rsidP="00ED2B43">
      <w:pPr>
        <w:tabs>
          <w:tab w:val="left" w:pos="567"/>
        </w:tabs>
        <w:spacing w:line="360" w:lineRule="auto"/>
        <w:ind w:left="-2" w:right="-2" w:firstLine="567"/>
        <w:jc w:val="both"/>
        <w:rPr>
          <w:rFonts w:ascii="GHEA Mariam" w:eastAsia="GHEA Mariam" w:hAnsi="GHEA Mariam" w:cs="GHEA Mariam"/>
          <w:color w:val="0D0D0D"/>
          <w:sz w:val="24"/>
          <w:szCs w:val="24"/>
          <w:lang w:val="hy-AM"/>
        </w:rPr>
      </w:pPr>
    </w:p>
    <w:p w14:paraId="1ECD60AF" w14:textId="77777777" w:rsidR="00ED2B43" w:rsidRDefault="00ED2B43" w:rsidP="00ED2B43">
      <w:pPr>
        <w:spacing w:line="360" w:lineRule="auto"/>
        <w:ind w:leftChars="-1" w:left="-2" w:right="-2" w:firstLineChars="236" w:firstLine="566"/>
        <w:jc w:val="right"/>
        <w:rPr>
          <w:rFonts w:ascii="GHEA Mariam" w:eastAsia="Calibri" w:hAnsi="GHEA Mariam" w:cs="Calibri"/>
          <w:position w:val="-1"/>
          <w:sz w:val="24"/>
          <w:szCs w:val="24"/>
          <w:lang w:val="hy-AM" w:eastAsia="ru-RU"/>
        </w:rPr>
      </w:pPr>
    </w:p>
    <w:p w14:paraId="66F03DC7" w14:textId="6E1B0CF7" w:rsidR="00146125" w:rsidRPr="00296AFE" w:rsidRDefault="00F30A4E" w:rsidP="003044D6">
      <w:pPr>
        <w:spacing w:line="480" w:lineRule="auto"/>
        <w:ind w:leftChars="-1" w:left="-2" w:right="-2" w:firstLineChars="236" w:firstLine="566"/>
        <w:jc w:val="right"/>
        <w:rPr>
          <w:rFonts w:ascii="GHEA Mariam" w:eastAsia="Calibri" w:hAnsi="GHEA Mariam" w:cs="Calibri"/>
          <w:position w:val="-1"/>
          <w:sz w:val="24"/>
          <w:szCs w:val="24"/>
          <w:u w:val="single"/>
          <w:lang w:val="hy-AM" w:eastAsia="ru-RU"/>
        </w:rPr>
      </w:pPr>
      <w:r w:rsidRPr="00296AFE">
        <w:rPr>
          <w:rFonts w:ascii="GHEA Mariam" w:eastAsia="Calibri" w:hAnsi="GHEA Mariam" w:cs="Calibri"/>
          <w:position w:val="-1"/>
          <w:sz w:val="24"/>
          <w:szCs w:val="24"/>
          <w:lang w:val="hy-AM" w:eastAsia="ru-RU"/>
        </w:rPr>
        <w:t xml:space="preserve">Նախագահող`  </w:t>
      </w:r>
      <w:r w:rsidRPr="00296AFE">
        <w:rPr>
          <w:rFonts w:ascii="GHEA Mariam" w:eastAsia="Calibri" w:hAnsi="GHEA Mariam" w:cs="Calibri"/>
          <w:position w:val="-1"/>
          <w:sz w:val="24"/>
          <w:szCs w:val="24"/>
          <w:lang w:val="hy-AM" w:eastAsia="ru-RU"/>
        </w:rPr>
        <w:tab/>
        <w:t xml:space="preserve"> </w:t>
      </w:r>
      <w:r w:rsidRPr="00296AFE">
        <w:rPr>
          <w:rFonts w:ascii="GHEA Mariam" w:eastAsia="Calibri" w:hAnsi="GHEA Mariam" w:cs="Calibri"/>
          <w:position w:val="-1"/>
          <w:sz w:val="24"/>
          <w:szCs w:val="24"/>
          <w:u w:val="single"/>
          <w:lang w:val="hy-AM" w:eastAsia="ru-RU"/>
        </w:rPr>
        <w:t xml:space="preserve">                                                            </w:t>
      </w:r>
      <w:r w:rsidR="00E42A31" w:rsidRPr="00296AFE">
        <w:rPr>
          <w:rFonts w:ascii="GHEA Mariam" w:eastAsia="Calibri" w:hAnsi="GHEA Mariam" w:cs="Calibri"/>
          <w:position w:val="-1"/>
          <w:sz w:val="24"/>
          <w:szCs w:val="24"/>
          <w:u w:val="single"/>
          <w:lang w:val="hy-AM" w:eastAsia="ru-RU"/>
        </w:rPr>
        <w:t xml:space="preserve">   </w:t>
      </w:r>
      <w:r w:rsidR="00296AFE">
        <w:rPr>
          <w:rFonts w:ascii="GHEA Mariam" w:eastAsia="Calibri" w:hAnsi="GHEA Mariam" w:cs="Calibri"/>
          <w:position w:val="-1"/>
          <w:sz w:val="24"/>
          <w:szCs w:val="24"/>
          <w:u w:val="single"/>
          <w:lang w:val="hy-AM" w:eastAsia="ru-RU"/>
        </w:rPr>
        <w:t xml:space="preserve">    </w:t>
      </w:r>
      <w:r w:rsidR="00E42A31" w:rsidRPr="00296AFE">
        <w:rPr>
          <w:rFonts w:ascii="GHEA Mariam" w:eastAsia="Calibri" w:hAnsi="GHEA Mariam" w:cs="Calibri"/>
          <w:position w:val="-1"/>
          <w:sz w:val="24"/>
          <w:szCs w:val="24"/>
          <w:u w:val="single"/>
          <w:lang w:val="hy-AM" w:eastAsia="ru-RU"/>
        </w:rPr>
        <w:t xml:space="preserve"> </w:t>
      </w:r>
      <w:r w:rsidR="006F5486" w:rsidRPr="00296AFE">
        <w:rPr>
          <w:rFonts w:ascii="GHEA Mariam" w:eastAsia="Calibri" w:hAnsi="GHEA Mariam" w:cs="Calibri"/>
          <w:position w:val="-1"/>
          <w:sz w:val="24"/>
          <w:szCs w:val="24"/>
          <w:u w:val="single"/>
          <w:lang w:val="hy-AM" w:eastAsia="ru-RU"/>
        </w:rPr>
        <w:t>Հ.ԱՍԱՏՐՅԱՆ</w:t>
      </w:r>
    </w:p>
    <w:p w14:paraId="01DCD5B3" w14:textId="48EDBB8B" w:rsidR="00F30A4E" w:rsidRDefault="00630F94" w:rsidP="003044D6">
      <w:pPr>
        <w:spacing w:line="480" w:lineRule="auto"/>
        <w:ind w:leftChars="-1" w:left="-2" w:right="-2"/>
        <w:jc w:val="right"/>
        <w:rPr>
          <w:rFonts w:ascii="GHEA Mariam" w:eastAsia="Calibri" w:hAnsi="GHEA Mariam" w:cs="Calibri"/>
          <w:position w:val="-1"/>
          <w:sz w:val="24"/>
          <w:szCs w:val="24"/>
          <w:u w:val="single"/>
          <w:lang w:val="hy-AM" w:eastAsia="ru-RU"/>
        </w:rPr>
      </w:pPr>
      <w:r w:rsidRPr="00296AFE">
        <w:rPr>
          <w:rFonts w:ascii="GHEA Mariam" w:eastAsia="Calibri" w:hAnsi="GHEA Mariam" w:cs="Calibri"/>
          <w:position w:val="-1"/>
          <w:sz w:val="24"/>
          <w:szCs w:val="24"/>
          <w:lang w:val="hy-AM" w:eastAsia="ru-RU"/>
        </w:rPr>
        <w:t xml:space="preserve">        Դատավորներ`</w:t>
      </w:r>
      <w:r w:rsidR="00146125" w:rsidRPr="00296AFE">
        <w:rPr>
          <w:rFonts w:ascii="GHEA Mariam" w:eastAsia="Calibri" w:hAnsi="GHEA Mariam" w:cs="Calibri"/>
          <w:position w:val="-1"/>
          <w:sz w:val="24"/>
          <w:szCs w:val="24"/>
          <w:lang w:val="hy-AM" w:eastAsia="ru-RU"/>
        </w:rPr>
        <w:t xml:space="preserve"> </w:t>
      </w:r>
      <w:r w:rsidR="003044D6">
        <w:rPr>
          <w:rFonts w:ascii="GHEA Mariam" w:eastAsia="Calibri" w:hAnsi="GHEA Mariam" w:cs="Calibri"/>
          <w:position w:val="-1"/>
          <w:sz w:val="24"/>
          <w:szCs w:val="24"/>
          <w:lang w:val="hy-AM" w:eastAsia="ru-RU"/>
        </w:rPr>
        <w:t xml:space="preserve"> </w:t>
      </w:r>
      <w:r w:rsidR="00146125" w:rsidRPr="00296AFE">
        <w:rPr>
          <w:rFonts w:ascii="GHEA Mariam" w:eastAsia="Calibri" w:hAnsi="GHEA Mariam" w:cs="Calibri"/>
          <w:position w:val="-1"/>
          <w:sz w:val="24"/>
          <w:szCs w:val="24"/>
          <w:lang w:val="hy-AM" w:eastAsia="ru-RU"/>
        </w:rPr>
        <w:t xml:space="preserve">  </w:t>
      </w:r>
      <w:r w:rsidRPr="00296AFE">
        <w:rPr>
          <w:rFonts w:ascii="GHEA Mariam" w:eastAsia="Calibri" w:hAnsi="GHEA Mariam" w:cs="Calibri"/>
          <w:position w:val="-1"/>
          <w:sz w:val="24"/>
          <w:szCs w:val="24"/>
          <w:lang w:val="hy-AM" w:eastAsia="ru-RU"/>
        </w:rPr>
        <w:t xml:space="preserve">       ____________________________________</w:t>
      </w:r>
      <w:r w:rsidRPr="00296AFE">
        <w:rPr>
          <w:rFonts w:ascii="GHEA Mariam" w:eastAsia="Calibri" w:hAnsi="GHEA Mariam" w:cs="Calibri"/>
          <w:position w:val="-1"/>
          <w:sz w:val="24"/>
          <w:szCs w:val="24"/>
          <w:u w:val="single"/>
          <w:lang w:val="hy-AM" w:eastAsia="ru-RU"/>
        </w:rPr>
        <w:t>Ս.ԱՎԵՏԻՍՅԱՆ</w:t>
      </w:r>
    </w:p>
    <w:p w14:paraId="2AC20720" w14:textId="3085B4DB" w:rsidR="000E0632" w:rsidRPr="00296AFE" w:rsidRDefault="000E0632" w:rsidP="000E0632">
      <w:pPr>
        <w:spacing w:line="480" w:lineRule="auto"/>
        <w:ind w:leftChars="353" w:left="706" w:right="-2" w:firstLine="710"/>
        <w:jc w:val="right"/>
        <w:rPr>
          <w:rFonts w:ascii="GHEA Mariam" w:eastAsia="Calibri" w:hAnsi="GHEA Mariam" w:cs="Calibri"/>
          <w:position w:val="-1"/>
          <w:sz w:val="24"/>
          <w:szCs w:val="24"/>
          <w:lang w:val="hy-AM" w:eastAsia="ru-RU"/>
        </w:rPr>
      </w:pPr>
      <w:r>
        <w:rPr>
          <w:rFonts w:ascii="GHEA Mariam" w:eastAsia="Calibri" w:hAnsi="GHEA Mariam" w:cs="Calibri"/>
          <w:position w:val="-1"/>
          <w:sz w:val="24"/>
          <w:szCs w:val="24"/>
          <w:u w:val="single"/>
          <w:lang w:val="hy-AM" w:eastAsia="ru-RU"/>
        </w:rPr>
        <w:t xml:space="preserve">                                                                 Ե.ԴԱՆԻԵԼՅԱՆ</w:t>
      </w:r>
    </w:p>
    <w:p w14:paraId="339A72F7" w14:textId="27F37EFA" w:rsidR="00312C07" w:rsidRPr="00296AFE" w:rsidRDefault="00F30A4E" w:rsidP="003044D6">
      <w:pPr>
        <w:spacing w:line="480" w:lineRule="auto"/>
        <w:ind w:leftChars="-1" w:left="-2" w:right="-2" w:firstLineChars="236" w:firstLine="566"/>
        <w:jc w:val="right"/>
        <w:rPr>
          <w:rFonts w:ascii="GHEA Mariam" w:eastAsia="Calibri" w:hAnsi="GHEA Mariam" w:cs="Calibri"/>
          <w:position w:val="-1"/>
          <w:sz w:val="24"/>
          <w:szCs w:val="24"/>
          <w:u w:val="single"/>
          <w:lang w:val="hy-AM" w:eastAsia="ru-RU"/>
        </w:rPr>
      </w:pPr>
      <w:r w:rsidRPr="00296AFE">
        <w:rPr>
          <w:rFonts w:ascii="GHEA Mariam" w:eastAsia="Calibri" w:hAnsi="GHEA Mariam" w:cs="Calibri"/>
          <w:position w:val="-1"/>
          <w:sz w:val="24"/>
          <w:szCs w:val="24"/>
          <w:lang w:val="hy-AM" w:eastAsia="ru-RU"/>
        </w:rPr>
        <w:t xml:space="preserve">     </w:t>
      </w:r>
      <w:r w:rsidRPr="00296AFE">
        <w:rPr>
          <w:rFonts w:ascii="GHEA Mariam" w:eastAsia="Calibri" w:hAnsi="GHEA Mariam" w:cs="Calibri"/>
          <w:position w:val="-1"/>
          <w:sz w:val="24"/>
          <w:szCs w:val="24"/>
          <w:lang w:val="hy-AM" w:eastAsia="ru-RU"/>
        </w:rPr>
        <w:tab/>
      </w:r>
      <w:r w:rsidR="001A169C" w:rsidRPr="00296AFE">
        <w:rPr>
          <w:rFonts w:ascii="GHEA Mariam" w:eastAsia="Calibri" w:hAnsi="GHEA Mariam" w:cs="Calibri"/>
          <w:position w:val="-1"/>
          <w:sz w:val="24"/>
          <w:szCs w:val="24"/>
          <w:lang w:val="hy-AM" w:eastAsia="ru-RU"/>
        </w:rPr>
        <w:t xml:space="preserve">                   </w:t>
      </w:r>
      <w:r w:rsidR="00CB66FC" w:rsidRPr="00296AFE">
        <w:rPr>
          <w:rFonts w:ascii="GHEA Mariam" w:eastAsia="Calibri" w:hAnsi="GHEA Mariam" w:cs="Calibri"/>
          <w:position w:val="-1"/>
          <w:sz w:val="24"/>
          <w:szCs w:val="24"/>
          <w:lang w:val="hy-AM" w:eastAsia="ru-RU"/>
        </w:rPr>
        <w:t xml:space="preserve">  </w:t>
      </w:r>
      <w:r w:rsidR="00CB66FC" w:rsidRPr="00296AFE">
        <w:rPr>
          <w:rFonts w:ascii="GHEA Mariam" w:eastAsia="Calibri" w:hAnsi="GHEA Mariam" w:cs="Calibri"/>
          <w:position w:val="-1"/>
          <w:sz w:val="24"/>
          <w:szCs w:val="24"/>
          <w:u w:val="single"/>
          <w:lang w:val="hy-AM" w:eastAsia="ru-RU"/>
        </w:rPr>
        <w:t xml:space="preserve">                                                       </w:t>
      </w:r>
      <w:r w:rsidR="00296AFE">
        <w:rPr>
          <w:rFonts w:ascii="GHEA Mariam" w:eastAsia="Calibri" w:hAnsi="GHEA Mariam" w:cs="Calibri"/>
          <w:position w:val="-1"/>
          <w:sz w:val="24"/>
          <w:szCs w:val="24"/>
          <w:u w:val="single"/>
          <w:lang w:val="hy-AM" w:eastAsia="ru-RU"/>
        </w:rPr>
        <w:t xml:space="preserve">    </w:t>
      </w:r>
      <w:r w:rsidR="00CB66FC" w:rsidRPr="00296AFE">
        <w:rPr>
          <w:rFonts w:ascii="GHEA Mariam" w:eastAsia="Calibri" w:hAnsi="GHEA Mariam" w:cs="Calibri"/>
          <w:position w:val="-1"/>
          <w:sz w:val="24"/>
          <w:szCs w:val="24"/>
          <w:u w:val="single"/>
          <w:lang w:val="hy-AM" w:eastAsia="ru-RU"/>
        </w:rPr>
        <w:t xml:space="preserve"> </w:t>
      </w:r>
      <w:r w:rsidR="00C230E6">
        <w:rPr>
          <w:rFonts w:ascii="GHEA Mariam" w:eastAsia="Calibri" w:hAnsi="GHEA Mariam" w:cs="Calibri"/>
          <w:position w:val="-1"/>
          <w:sz w:val="24"/>
          <w:szCs w:val="24"/>
          <w:u w:val="single"/>
          <w:lang w:val="hy-AM" w:eastAsia="ru-RU"/>
        </w:rPr>
        <w:t xml:space="preserve"> </w:t>
      </w:r>
      <w:r w:rsidR="00CB66FC" w:rsidRPr="00296AFE">
        <w:rPr>
          <w:rFonts w:ascii="GHEA Mariam" w:eastAsia="Calibri" w:hAnsi="GHEA Mariam" w:cs="Calibri"/>
          <w:position w:val="-1"/>
          <w:sz w:val="24"/>
          <w:szCs w:val="24"/>
          <w:u w:val="single"/>
          <w:lang w:val="hy-AM" w:eastAsia="ru-RU"/>
        </w:rPr>
        <w:t>Լ.ԹԱԴԵՎՈՍՅԱՆ</w:t>
      </w:r>
    </w:p>
    <w:p w14:paraId="406E9843" w14:textId="4B39D156" w:rsidR="00F30A4E" w:rsidRPr="00296AFE" w:rsidRDefault="00E42A31" w:rsidP="003044D6">
      <w:pPr>
        <w:spacing w:line="480" w:lineRule="auto"/>
        <w:ind w:leftChars="-1" w:left="-2" w:right="-2" w:firstLineChars="236" w:firstLine="566"/>
        <w:jc w:val="right"/>
        <w:rPr>
          <w:rFonts w:ascii="GHEA Mariam" w:eastAsia="Calibri" w:hAnsi="GHEA Mariam" w:cs="Calibri"/>
          <w:position w:val="-1"/>
          <w:sz w:val="24"/>
          <w:szCs w:val="24"/>
          <w:lang w:val="hy-AM" w:eastAsia="ru-RU"/>
        </w:rPr>
      </w:pPr>
      <w:r w:rsidRPr="00296AFE">
        <w:rPr>
          <w:rFonts w:ascii="GHEA Mariam" w:eastAsia="Calibri" w:hAnsi="GHEA Mariam" w:cs="Calibri"/>
          <w:position w:val="-1"/>
          <w:sz w:val="24"/>
          <w:szCs w:val="24"/>
          <w:lang w:val="hy-AM" w:eastAsia="ru-RU"/>
        </w:rPr>
        <w:t xml:space="preserve">                                 </w:t>
      </w:r>
      <w:r w:rsidR="00CB66FC" w:rsidRPr="00296AFE">
        <w:rPr>
          <w:rFonts w:ascii="GHEA Mariam" w:eastAsia="Calibri" w:hAnsi="GHEA Mariam" w:cs="Calibri"/>
          <w:position w:val="-1"/>
          <w:sz w:val="24"/>
          <w:szCs w:val="24"/>
          <w:lang w:val="hy-AM" w:eastAsia="ru-RU"/>
        </w:rPr>
        <w:t xml:space="preserve"> </w:t>
      </w:r>
      <w:r w:rsidR="00CB66FC" w:rsidRPr="00296AFE">
        <w:rPr>
          <w:rFonts w:ascii="GHEA Mariam" w:eastAsia="Calibri" w:hAnsi="GHEA Mariam" w:cs="Calibri"/>
          <w:position w:val="-1"/>
          <w:sz w:val="24"/>
          <w:szCs w:val="24"/>
          <w:u w:val="single"/>
          <w:lang w:val="hy-AM" w:eastAsia="ru-RU"/>
        </w:rPr>
        <w:t xml:space="preserve">                </w:t>
      </w:r>
      <w:r w:rsidRPr="00296AFE">
        <w:rPr>
          <w:rFonts w:ascii="GHEA Mariam" w:eastAsia="Calibri" w:hAnsi="GHEA Mariam" w:cs="Calibri"/>
          <w:position w:val="-1"/>
          <w:sz w:val="24"/>
          <w:szCs w:val="24"/>
          <w:u w:val="single"/>
          <w:lang w:val="hy-AM" w:eastAsia="ru-RU"/>
        </w:rPr>
        <w:t xml:space="preserve">                                          </w:t>
      </w:r>
      <w:r w:rsidR="00296AFE">
        <w:rPr>
          <w:rFonts w:ascii="GHEA Mariam" w:eastAsia="Calibri" w:hAnsi="GHEA Mariam" w:cs="Calibri"/>
          <w:position w:val="-1"/>
          <w:sz w:val="24"/>
          <w:szCs w:val="24"/>
          <w:u w:val="single"/>
          <w:lang w:val="hy-AM" w:eastAsia="ru-RU"/>
        </w:rPr>
        <w:t xml:space="preserve">    </w:t>
      </w:r>
      <w:r w:rsidR="005871AA">
        <w:rPr>
          <w:rFonts w:ascii="GHEA Mariam" w:eastAsia="Calibri" w:hAnsi="GHEA Mariam" w:cs="Calibri"/>
          <w:position w:val="-1"/>
          <w:sz w:val="24"/>
          <w:szCs w:val="24"/>
          <w:u w:val="single"/>
          <w:lang w:val="hy-AM" w:eastAsia="ru-RU"/>
        </w:rPr>
        <w:t xml:space="preserve"> </w:t>
      </w:r>
      <w:r w:rsidR="00296AFE">
        <w:rPr>
          <w:rFonts w:ascii="GHEA Mariam" w:eastAsia="Calibri" w:hAnsi="GHEA Mariam" w:cs="Calibri"/>
          <w:position w:val="-1"/>
          <w:sz w:val="24"/>
          <w:szCs w:val="24"/>
          <w:u w:val="single"/>
          <w:lang w:val="hy-AM" w:eastAsia="ru-RU"/>
        </w:rPr>
        <w:t xml:space="preserve">   </w:t>
      </w:r>
      <w:r w:rsidRPr="00296AFE">
        <w:rPr>
          <w:rFonts w:ascii="GHEA Mariam" w:eastAsia="Calibri" w:hAnsi="GHEA Mariam" w:cs="Calibri"/>
          <w:position w:val="-1"/>
          <w:sz w:val="24"/>
          <w:szCs w:val="24"/>
          <w:u w:val="single"/>
          <w:lang w:val="hy-AM" w:eastAsia="ru-RU"/>
        </w:rPr>
        <w:t xml:space="preserve"> Ա.ՊՈՂՈՍՅԱՆ</w:t>
      </w:r>
    </w:p>
    <w:p w14:paraId="6DD422D8" w14:textId="1478086F" w:rsidR="00F30A4E" w:rsidRPr="00296AFE" w:rsidRDefault="00F30A4E" w:rsidP="003044D6">
      <w:pPr>
        <w:tabs>
          <w:tab w:val="left" w:pos="0"/>
        </w:tabs>
        <w:spacing w:line="480" w:lineRule="auto"/>
        <w:ind w:leftChars="-1" w:left="-2" w:right="-2" w:firstLineChars="236" w:firstLine="566"/>
        <w:jc w:val="right"/>
        <w:rPr>
          <w:rFonts w:ascii="GHEA Mariam" w:eastAsia="Calibri" w:hAnsi="GHEA Mariam" w:cs="Calibri"/>
          <w:position w:val="-1"/>
          <w:sz w:val="24"/>
          <w:szCs w:val="24"/>
          <w:lang w:val="hy-AM" w:eastAsia="ru-RU"/>
        </w:rPr>
      </w:pPr>
      <w:r w:rsidRPr="00296AFE">
        <w:rPr>
          <w:rFonts w:ascii="GHEA Mariam" w:eastAsia="Calibri" w:hAnsi="GHEA Mariam" w:cs="Calibri"/>
          <w:position w:val="-1"/>
          <w:sz w:val="24"/>
          <w:szCs w:val="24"/>
          <w:u w:val="single"/>
          <w:lang w:val="hy-AM" w:eastAsia="ru-RU"/>
        </w:rPr>
        <w:t xml:space="preserve">              </w:t>
      </w:r>
      <w:r w:rsidR="00C908A3">
        <w:rPr>
          <w:rFonts w:ascii="GHEA Mariam" w:eastAsia="Calibri" w:hAnsi="GHEA Mariam" w:cs="Calibri"/>
          <w:position w:val="-1"/>
          <w:sz w:val="24"/>
          <w:szCs w:val="24"/>
          <w:u w:val="single"/>
          <w:lang w:val="hy-AM" w:eastAsia="ru-RU"/>
        </w:rPr>
        <w:t xml:space="preserve"> </w:t>
      </w:r>
      <w:r w:rsidRPr="00296AFE">
        <w:rPr>
          <w:rFonts w:ascii="GHEA Mariam" w:eastAsia="Calibri" w:hAnsi="GHEA Mariam" w:cs="Calibri"/>
          <w:position w:val="-1"/>
          <w:sz w:val="24"/>
          <w:szCs w:val="24"/>
          <w:u w:val="single"/>
          <w:lang w:val="hy-AM" w:eastAsia="ru-RU"/>
        </w:rPr>
        <w:t xml:space="preserve">                                                     </w:t>
      </w:r>
      <w:r w:rsidR="00ED2B43">
        <w:rPr>
          <w:rFonts w:ascii="GHEA Mariam" w:eastAsia="Calibri" w:hAnsi="GHEA Mariam" w:cs="Calibri"/>
          <w:position w:val="-1"/>
          <w:sz w:val="24"/>
          <w:szCs w:val="24"/>
          <w:u w:val="single"/>
          <w:lang w:val="hy-AM" w:eastAsia="ru-RU"/>
        </w:rPr>
        <w:t xml:space="preserve"> </w:t>
      </w:r>
      <w:r w:rsidRPr="00296AFE">
        <w:rPr>
          <w:rFonts w:ascii="GHEA Mariam" w:eastAsia="Calibri" w:hAnsi="GHEA Mariam" w:cs="Calibri"/>
          <w:position w:val="-1"/>
          <w:sz w:val="24"/>
          <w:szCs w:val="24"/>
          <w:u w:val="single"/>
          <w:lang w:val="hy-AM" w:eastAsia="ru-RU"/>
        </w:rPr>
        <w:t xml:space="preserve"> </w:t>
      </w:r>
      <w:r w:rsidRPr="00296AFE">
        <w:rPr>
          <w:rFonts w:ascii="GHEA Mariam" w:eastAsia="Calibri" w:hAnsi="GHEA Mariam" w:cs="Sylfaen"/>
          <w:position w:val="-1"/>
          <w:sz w:val="24"/>
          <w:szCs w:val="24"/>
          <w:u w:val="single"/>
          <w:lang w:val="hy-AM" w:eastAsia="ru-RU"/>
        </w:rPr>
        <w:t>Ս</w:t>
      </w:r>
      <w:r w:rsidRPr="00296AFE">
        <w:rPr>
          <w:rFonts w:ascii="GHEA Mariam" w:eastAsia="Calibri" w:hAnsi="GHEA Mariam" w:cs="Times Armenian"/>
          <w:position w:val="-1"/>
          <w:sz w:val="24"/>
          <w:szCs w:val="24"/>
          <w:u w:val="single"/>
          <w:lang w:val="hy-AM" w:eastAsia="ru-RU"/>
        </w:rPr>
        <w:t>.</w:t>
      </w:r>
      <w:r w:rsidRPr="00296AFE">
        <w:rPr>
          <w:rFonts w:ascii="GHEA Mariam" w:eastAsia="Calibri" w:hAnsi="GHEA Mariam" w:cs="Sylfaen"/>
          <w:position w:val="-1"/>
          <w:sz w:val="24"/>
          <w:szCs w:val="24"/>
          <w:u w:val="single"/>
          <w:lang w:val="hy-AM" w:eastAsia="ru-RU"/>
        </w:rPr>
        <w:t>ՕՀԱՆՅԱՆ</w:t>
      </w:r>
    </w:p>
    <w:sectPr w:rsidR="00F30A4E" w:rsidRPr="00296AFE" w:rsidSect="005A6B7F">
      <w:headerReference w:type="default" r:id="rId9"/>
      <w:pgSz w:w="11906" w:h="16838" w:code="9"/>
      <w:pgMar w:top="1021" w:right="851" w:bottom="102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297C9" w14:textId="77777777" w:rsidR="004147D7" w:rsidRDefault="004147D7" w:rsidP="00BA27E1">
      <w:r>
        <w:separator/>
      </w:r>
    </w:p>
  </w:endnote>
  <w:endnote w:type="continuationSeparator" w:id="0">
    <w:p w14:paraId="3DACFA5E" w14:textId="77777777" w:rsidR="004147D7" w:rsidRDefault="004147D7" w:rsidP="00BA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LatArm">
    <w:panose1 w:val="00000000000000000000"/>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80E53" w14:textId="77777777" w:rsidR="004147D7" w:rsidRDefault="004147D7" w:rsidP="00BA27E1">
      <w:r>
        <w:separator/>
      </w:r>
    </w:p>
  </w:footnote>
  <w:footnote w:type="continuationSeparator" w:id="0">
    <w:p w14:paraId="06571E8A" w14:textId="77777777" w:rsidR="004147D7" w:rsidRDefault="004147D7" w:rsidP="00BA27E1">
      <w:r>
        <w:continuationSeparator/>
      </w:r>
    </w:p>
  </w:footnote>
  <w:footnote w:id="1">
    <w:p w14:paraId="57290F41" w14:textId="6D95D239" w:rsidR="00536CB1" w:rsidRPr="00DD0F0C" w:rsidRDefault="00536CB1" w:rsidP="00536CB1">
      <w:pPr>
        <w:pStyle w:val="FootnoteText"/>
        <w:jc w:val="both"/>
        <w:rPr>
          <w:rFonts w:ascii="GHEA Mariam" w:hAnsi="GHEA Mariam"/>
          <w:lang w:val="hy-AM"/>
        </w:rPr>
      </w:pPr>
      <w:r w:rsidRPr="00DD0F0C">
        <w:rPr>
          <w:rStyle w:val="FootnoteReference"/>
          <w:rFonts w:ascii="GHEA Mariam" w:hAnsi="GHEA Mariam"/>
        </w:rPr>
        <w:footnoteRef/>
      </w:r>
      <w:r w:rsidRPr="00DD0F0C">
        <w:rPr>
          <w:rFonts w:ascii="GHEA Mariam" w:hAnsi="GHEA Mariam"/>
        </w:rPr>
        <w:t xml:space="preserve"> </w:t>
      </w:r>
      <w:r w:rsidRPr="00DD0F0C">
        <w:rPr>
          <w:rFonts w:ascii="GHEA Mariam" w:hAnsi="GHEA Mariam"/>
          <w:lang w:val="hy-AM"/>
        </w:rPr>
        <w:t xml:space="preserve">Տե'ս </w:t>
      </w:r>
      <w:r>
        <w:rPr>
          <w:rFonts w:ascii="GHEA Mariam" w:hAnsi="GHEA Mariam"/>
          <w:lang w:val="hy-AM"/>
        </w:rPr>
        <w:t>սույն որոշման 4.1</w:t>
      </w:r>
      <w:r w:rsidR="005D1911">
        <w:rPr>
          <w:rFonts w:ascii="GHEA Mariam" w:hAnsi="GHEA Mariam"/>
          <w:lang w:val="hy-AM"/>
        </w:rPr>
        <w:t>-րդ</w:t>
      </w:r>
      <w:r>
        <w:rPr>
          <w:rFonts w:ascii="GHEA Mariam" w:hAnsi="GHEA Mariam"/>
          <w:lang w:val="hy-AM"/>
        </w:rPr>
        <w:t xml:space="preserve"> կետը</w:t>
      </w:r>
      <w:r w:rsidRPr="00DD0F0C">
        <w:rPr>
          <w:rFonts w:ascii="GHEA Mariam" w:hAnsi="GHEA Mariam"/>
          <w:lang w:val="hy-AM"/>
        </w:rPr>
        <w:t>:</w:t>
      </w:r>
    </w:p>
  </w:footnote>
  <w:footnote w:id="2">
    <w:p w14:paraId="2362A67C" w14:textId="7A7DF783" w:rsidR="00E1731C" w:rsidRPr="00E1731C" w:rsidRDefault="00E1731C" w:rsidP="00E1731C">
      <w:pPr>
        <w:pStyle w:val="FootnoteText"/>
        <w:jc w:val="both"/>
        <w:rPr>
          <w:rFonts w:ascii="GHEA Mariam" w:hAnsi="GHEA Mariam"/>
          <w:lang w:val="hy-AM"/>
        </w:rPr>
      </w:pPr>
      <w:r>
        <w:rPr>
          <w:rStyle w:val="FootnoteReference"/>
        </w:rPr>
        <w:footnoteRef/>
      </w:r>
      <w:r w:rsidRPr="00E1731C">
        <w:rPr>
          <w:lang w:val="hy-AM"/>
        </w:rPr>
        <w:t xml:space="preserve"> </w:t>
      </w:r>
      <w:r w:rsidRPr="00D32832">
        <w:rPr>
          <w:rFonts w:ascii="GHEA Mariam" w:hAnsi="GHEA Mariam" w:cs="Sylfaen"/>
          <w:lang w:val="hy-AM"/>
        </w:rPr>
        <w:t>Տե՛ս</w:t>
      </w:r>
      <w:r w:rsidRPr="00E1731C">
        <w:rPr>
          <w:rFonts w:ascii="GHEA Mariam" w:hAnsi="GHEA Mariam"/>
          <w:lang w:val="hy-AM"/>
        </w:rPr>
        <w:t xml:space="preserve"> Մարդու իրավունքների եվրոպական դատարանի՝ </w:t>
      </w:r>
      <w:r w:rsidRPr="00E1731C">
        <w:rPr>
          <w:rFonts w:ascii="GHEA Mariam" w:hAnsi="GHEA Mariam"/>
          <w:i/>
          <w:iCs/>
          <w:lang w:val="hy-AM"/>
        </w:rPr>
        <w:t>Verein gegen Tierfabriken Schweiz (VgT) v. Switzerland</w:t>
      </w:r>
      <w:r w:rsidRPr="00E1731C">
        <w:rPr>
          <w:rFonts w:ascii="GHEA Mariam" w:hAnsi="GHEA Mariam"/>
          <w:lang w:val="hy-AM"/>
        </w:rPr>
        <w:t xml:space="preserve"> գործով  2009 թվականի հունիսի 30-ի վճիռը, գանգատ թիվ 32772/02, կետ 84:</w:t>
      </w:r>
    </w:p>
  </w:footnote>
  <w:footnote w:id="3">
    <w:p w14:paraId="5FEDCD5C" w14:textId="5D417B7F" w:rsidR="001274BC" w:rsidRPr="001274BC" w:rsidRDefault="001274BC" w:rsidP="001274BC">
      <w:pPr>
        <w:pStyle w:val="FootnoteText"/>
        <w:jc w:val="both"/>
        <w:rPr>
          <w:rFonts w:ascii="GHEA Mariam" w:hAnsi="GHEA Mariam"/>
          <w:lang w:val="hy-AM"/>
        </w:rPr>
      </w:pPr>
      <w:r>
        <w:rPr>
          <w:rStyle w:val="FootnoteReference"/>
        </w:rPr>
        <w:footnoteRef/>
      </w:r>
      <w:r w:rsidRPr="001274BC">
        <w:rPr>
          <w:lang w:val="hy-AM"/>
        </w:rPr>
        <w:t xml:space="preserve"> </w:t>
      </w:r>
      <w:r w:rsidRPr="00D32832">
        <w:rPr>
          <w:rFonts w:ascii="GHEA Mariam" w:hAnsi="GHEA Mariam" w:cs="Sylfaen"/>
          <w:lang w:val="hy-AM"/>
        </w:rPr>
        <w:t>Տե՛ս</w:t>
      </w:r>
      <w:r w:rsidRPr="00E1731C">
        <w:rPr>
          <w:rFonts w:ascii="GHEA Mariam" w:hAnsi="GHEA Mariam"/>
          <w:lang w:val="hy-AM"/>
        </w:rPr>
        <w:t xml:space="preserve"> Մարդու իրավունքների եվրոպական դատարանի՝ </w:t>
      </w:r>
      <w:r w:rsidRPr="001274BC">
        <w:rPr>
          <w:rFonts w:ascii="GHEA Mariam" w:hAnsi="GHEA Mariam"/>
          <w:i/>
          <w:iCs/>
          <w:lang w:val="hy-AM"/>
        </w:rPr>
        <w:t>Kavala v. Türkiye</w:t>
      </w:r>
      <w:r w:rsidRPr="00E1731C">
        <w:rPr>
          <w:rFonts w:ascii="GHEA Mariam" w:hAnsi="GHEA Mariam"/>
          <w:lang w:val="hy-AM"/>
        </w:rPr>
        <w:t xml:space="preserve"> գործով  2</w:t>
      </w:r>
      <w:r w:rsidRPr="001274BC">
        <w:rPr>
          <w:rFonts w:ascii="GHEA Mariam" w:hAnsi="GHEA Mariam"/>
          <w:lang w:val="hy-AM"/>
        </w:rPr>
        <w:t>022</w:t>
      </w:r>
      <w:r w:rsidRPr="00E1731C">
        <w:rPr>
          <w:rFonts w:ascii="GHEA Mariam" w:hAnsi="GHEA Mariam"/>
          <w:lang w:val="hy-AM"/>
        </w:rPr>
        <w:t xml:space="preserve"> թվականի հու</w:t>
      </w:r>
      <w:r w:rsidRPr="001274BC">
        <w:rPr>
          <w:rFonts w:ascii="GHEA Mariam" w:hAnsi="GHEA Mariam"/>
          <w:lang w:val="hy-AM"/>
        </w:rPr>
        <w:t>լիսի</w:t>
      </w:r>
      <w:r w:rsidRPr="00E1731C">
        <w:rPr>
          <w:rFonts w:ascii="GHEA Mariam" w:hAnsi="GHEA Mariam"/>
          <w:lang w:val="hy-AM"/>
        </w:rPr>
        <w:t xml:space="preserve"> </w:t>
      </w:r>
      <w:r w:rsidRPr="001274BC">
        <w:rPr>
          <w:rFonts w:ascii="GHEA Mariam" w:hAnsi="GHEA Mariam"/>
          <w:lang w:val="hy-AM"/>
        </w:rPr>
        <w:t>11</w:t>
      </w:r>
      <w:r w:rsidRPr="00E1731C">
        <w:rPr>
          <w:rFonts w:ascii="GHEA Mariam" w:hAnsi="GHEA Mariam"/>
          <w:lang w:val="hy-AM"/>
        </w:rPr>
        <w:t xml:space="preserve">-ի վճիռը, գանգատ թիվ </w:t>
      </w:r>
      <w:r w:rsidRPr="001274BC">
        <w:rPr>
          <w:rFonts w:ascii="GHEA Mariam" w:hAnsi="GHEA Mariam"/>
          <w:lang w:val="hy-AM"/>
        </w:rPr>
        <w:t>28749/18</w:t>
      </w:r>
      <w:r w:rsidRPr="00E1731C">
        <w:rPr>
          <w:rFonts w:ascii="GHEA Mariam" w:hAnsi="GHEA Mariam"/>
          <w:lang w:val="hy-AM"/>
        </w:rPr>
        <w:t>, կետ</w:t>
      </w:r>
      <w:r w:rsidRPr="001274BC">
        <w:rPr>
          <w:rFonts w:ascii="GHEA Mariam" w:hAnsi="GHEA Mariam"/>
          <w:lang w:val="hy-AM"/>
        </w:rPr>
        <w:t>եր</w:t>
      </w:r>
      <w:r w:rsidRPr="00E1731C">
        <w:rPr>
          <w:rFonts w:ascii="GHEA Mariam" w:hAnsi="GHEA Mariam"/>
          <w:lang w:val="hy-AM"/>
        </w:rPr>
        <w:t xml:space="preserve"> </w:t>
      </w:r>
      <w:r w:rsidRPr="001274BC">
        <w:rPr>
          <w:rFonts w:ascii="GHEA Mariam" w:hAnsi="GHEA Mariam"/>
          <w:lang w:val="hy-AM"/>
        </w:rPr>
        <w:t>169-170</w:t>
      </w:r>
      <w:r w:rsidRPr="00E1731C">
        <w:rPr>
          <w:rFonts w:ascii="GHEA Mariam" w:hAnsi="GHEA Mariam"/>
          <w:lang w:val="hy-AM"/>
        </w:rPr>
        <w:t>:</w:t>
      </w:r>
    </w:p>
  </w:footnote>
  <w:footnote w:id="4">
    <w:p w14:paraId="700BD69C" w14:textId="02C94180" w:rsidR="00056472" w:rsidRPr="00056472" w:rsidRDefault="00056472" w:rsidP="00056472">
      <w:pPr>
        <w:pStyle w:val="FootnoteText"/>
        <w:jc w:val="both"/>
        <w:rPr>
          <w:rFonts w:ascii="GHEA Mariam" w:hAnsi="GHEA Mariam"/>
          <w:lang w:val="hy-AM"/>
        </w:rPr>
      </w:pPr>
      <w:r>
        <w:rPr>
          <w:rStyle w:val="FootnoteReference"/>
        </w:rPr>
        <w:footnoteRef/>
      </w:r>
      <w:r w:rsidRPr="00056472">
        <w:rPr>
          <w:lang w:val="hy-AM"/>
        </w:rPr>
        <w:t xml:space="preserve"> </w:t>
      </w:r>
      <w:r w:rsidRPr="00D32832">
        <w:rPr>
          <w:rFonts w:ascii="GHEA Mariam" w:hAnsi="GHEA Mariam" w:cs="Sylfaen"/>
          <w:lang w:val="hy-AM"/>
        </w:rPr>
        <w:t>Տե՛ս</w:t>
      </w:r>
      <w:r w:rsidRPr="00E1731C">
        <w:rPr>
          <w:rFonts w:ascii="GHEA Mariam" w:hAnsi="GHEA Mariam"/>
          <w:lang w:val="hy-AM"/>
        </w:rPr>
        <w:t xml:space="preserve"> Մարդու իրավունքների եվրոպական դատարանի՝ </w:t>
      </w:r>
      <w:r w:rsidRPr="00056472">
        <w:rPr>
          <w:rFonts w:ascii="GHEA Mariam" w:hAnsi="GHEA Mariam"/>
          <w:i/>
          <w:iCs/>
          <w:lang w:val="hy-AM"/>
        </w:rPr>
        <w:t>Grzęda v. Poland</w:t>
      </w:r>
      <w:r w:rsidRPr="00E1731C">
        <w:rPr>
          <w:rFonts w:ascii="GHEA Mariam" w:hAnsi="GHEA Mariam"/>
          <w:lang w:val="hy-AM"/>
        </w:rPr>
        <w:t xml:space="preserve"> գործով  2</w:t>
      </w:r>
      <w:r w:rsidRPr="001274BC">
        <w:rPr>
          <w:rFonts w:ascii="GHEA Mariam" w:hAnsi="GHEA Mariam"/>
          <w:lang w:val="hy-AM"/>
        </w:rPr>
        <w:t>022</w:t>
      </w:r>
      <w:r w:rsidRPr="00E1731C">
        <w:rPr>
          <w:rFonts w:ascii="GHEA Mariam" w:hAnsi="GHEA Mariam"/>
          <w:lang w:val="hy-AM"/>
        </w:rPr>
        <w:t xml:space="preserve"> թվականի </w:t>
      </w:r>
      <w:r w:rsidRPr="00056472">
        <w:rPr>
          <w:rFonts w:ascii="GHEA Mariam" w:hAnsi="GHEA Mariam"/>
          <w:lang w:val="hy-AM"/>
        </w:rPr>
        <w:t>մարտի</w:t>
      </w:r>
      <w:r w:rsidRPr="00E1731C">
        <w:rPr>
          <w:rFonts w:ascii="GHEA Mariam" w:hAnsi="GHEA Mariam"/>
          <w:lang w:val="hy-AM"/>
        </w:rPr>
        <w:t xml:space="preserve"> </w:t>
      </w:r>
      <w:r w:rsidRPr="001274BC">
        <w:rPr>
          <w:rFonts w:ascii="GHEA Mariam" w:hAnsi="GHEA Mariam"/>
          <w:lang w:val="hy-AM"/>
        </w:rPr>
        <w:t>1</w:t>
      </w:r>
      <w:r w:rsidRPr="00056472">
        <w:rPr>
          <w:rFonts w:ascii="GHEA Mariam" w:hAnsi="GHEA Mariam"/>
          <w:lang w:val="hy-AM"/>
        </w:rPr>
        <w:t>5</w:t>
      </w:r>
      <w:r w:rsidRPr="00E1731C">
        <w:rPr>
          <w:rFonts w:ascii="GHEA Mariam" w:hAnsi="GHEA Mariam"/>
          <w:lang w:val="hy-AM"/>
        </w:rPr>
        <w:t xml:space="preserve">-ի վճիռը, գանգատ թիվ </w:t>
      </w:r>
      <w:r w:rsidRPr="00056472">
        <w:rPr>
          <w:rFonts w:ascii="GHEA Mariam" w:hAnsi="GHEA Mariam"/>
          <w:lang w:val="hy-AM"/>
        </w:rPr>
        <w:t>43572/18</w:t>
      </w:r>
      <w:r w:rsidRPr="00E1731C">
        <w:rPr>
          <w:rFonts w:ascii="GHEA Mariam" w:hAnsi="GHEA Mariam"/>
          <w:lang w:val="hy-AM"/>
        </w:rPr>
        <w:t xml:space="preserve">, կետ </w:t>
      </w:r>
      <w:r w:rsidRPr="00056472">
        <w:rPr>
          <w:rFonts w:ascii="GHEA Mariam" w:hAnsi="GHEA Mariam"/>
          <w:lang w:val="hy-AM"/>
        </w:rPr>
        <w:t>324</w:t>
      </w:r>
      <w:r w:rsidRPr="00E1731C">
        <w:rPr>
          <w:rFonts w:ascii="GHEA Mariam" w:hAnsi="GHEA Mariam"/>
          <w:lang w:val="hy-AM"/>
        </w:rPr>
        <w:t>:</w:t>
      </w:r>
    </w:p>
  </w:footnote>
  <w:footnote w:id="5">
    <w:p w14:paraId="078397D1" w14:textId="77777777" w:rsidR="00B06538" w:rsidRPr="00D32832" w:rsidRDefault="00B06538" w:rsidP="00B06538">
      <w:pPr>
        <w:pStyle w:val="FootnoteText"/>
        <w:jc w:val="both"/>
        <w:rPr>
          <w:lang w:val="hy-AM"/>
        </w:rPr>
      </w:pPr>
      <w:r>
        <w:rPr>
          <w:rStyle w:val="FootnoteReference"/>
        </w:rPr>
        <w:footnoteRef/>
      </w:r>
      <w:r w:rsidRPr="00D32832">
        <w:rPr>
          <w:lang w:val="hy-AM"/>
        </w:rPr>
        <w:t xml:space="preserve"> </w:t>
      </w:r>
      <w:r w:rsidRPr="00D32832">
        <w:rPr>
          <w:rFonts w:ascii="GHEA Mariam" w:hAnsi="GHEA Mariam" w:cs="Sylfaen"/>
          <w:lang w:val="hy-AM"/>
        </w:rPr>
        <w:t>Տե՛ս</w:t>
      </w:r>
      <w:r w:rsidRPr="003736A0">
        <w:rPr>
          <w:rFonts w:ascii="GHEA Mariam" w:hAnsi="GHEA Mariam"/>
          <w:lang w:val="hy-AM"/>
        </w:rPr>
        <w:t xml:space="preserve">, </w:t>
      </w:r>
      <w:r w:rsidRPr="003736A0">
        <w:rPr>
          <w:rFonts w:ascii="GHEA Mariam" w:hAnsi="GHEA Mariam" w:cs="Sylfaen"/>
          <w:lang w:val="hy-AM"/>
        </w:rPr>
        <w:t>մասնավորապես</w:t>
      </w:r>
      <w:r w:rsidRPr="003736A0">
        <w:rPr>
          <w:rFonts w:ascii="GHEA Mariam" w:hAnsi="GHEA Mariam"/>
          <w:lang w:val="hy-AM"/>
        </w:rPr>
        <w:t>,</w:t>
      </w:r>
      <w:r w:rsidRPr="00D32832">
        <w:rPr>
          <w:rFonts w:ascii="GHEA Mariam" w:hAnsi="GHEA Mariam"/>
          <w:lang w:val="hy-AM"/>
        </w:rPr>
        <w:t xml:space="preserve"> </w:t>
      </w:r>
      <w:r w:rsidRPr="00D32832">
        <w:rPr>
          <w:rFonts w:ascii="GHEA Mariam" w:hAnsi="GHEA Mariam" w:cs="Sylfaen"/>
          <w:lang w:val="hy-AM"/>
        </w:rPr>
        <w:t>Վճռաբեկ</w:t>
      </w:r>
      <w:r w:rsidRPr="00D32832">
        <w:rPr>
          <w:rFonts w:ascii="GHEA Mariam" w:hAnsi="GHEA Mariam"/>
          <w:lang w:val="hy-AM"/>
        </w:rPr>
        <w:t xml:space="preserve"> </w:t>
      </w:r>
      <w:r w:rsidRPr="00D32832">
        <w:rPr>
          <w:rFonts w:ascii="GHEA Mariam" w:hAnsi="GHEA Mariam" w:cs="Sylfaen"/>
          <w:lang w:val="hy-AM"/>
        </w:rPr>
        <w:t>դատարանի</w:t>
      </w:r>
      <w:r w:rsidRPr="003736A0">
        <w:rPr>
          <w:rFonts w:ascii="GHEA Mariam" w:hAnsi="GHEA Mariam"/>
          <w:lang w:val="hy-AM"/>
        </w:rPr>
        <w:t>`</w:t>
      </w:r>
      <w:r w:rsidRPr="00D32832">
        <w:rPr>
          <w:rFonts w:ascii="GHEA Mariam" w:hAnsi="GHEA Mariam"/>
          <w:lang w:val="hy-AM"/>
        </w:rPr>
        <w:t xml:space="preserve"> </w:t>
      </w:r>
      <w:r w:rsidRPr="00D32832">
        <w:rPr>
          <w:rFonts w:ascii="GHEA Mariam" w:hAnsi="GHEA Mariam" w:cs="Sylfaen"/>
          <w:lang w:val="hy-AM"/>
        </w:rPr>
        <w:t>թիվ</w:t>
      </w:r>
      <w:r w:rsidRPr="00D32832">
        <w:rPr>
          <w:rFonts w:ascii="GHEA Mariam" w:hAnsi="GHEA Mariam"/>
          <w:lang w:val="hy-AM"/>
        </w:rPr>
        <w:t xml:space="preserve"> </w:t>
      </w:r>
      <w:r w:rsidRPr="00D32832">
        <w:rPr>
          <w:rFonts w:ascii="GHEA Mariam" w:hAnsi="GHEA Mariam" w:cs="Sylfaen"/>
          <w:lang w:val="hy-AM"/>
        </w:rPr>
        <w:t>ՎԲ</w:t>
      </w:r>
      <w:r w:rsidRPr="00D32832">
        <w:rPr>
          <w:rFonts w:ascii="GHEA Mariam" w:hAnsi="GHEA Mariam"/>
          <w:lang w:val="hy-AM"/>
        </w:rPr>
        <w:t xml:space="preserve">-132/07, </w:t>
      </w:r>
      <w:r w:rsidRPr="00D32832">
        <w:rPr>
          <w:rFonts w:ascii="GHEA Mariam" w:hAnsi="GHEA Mariam" w:cs="Sylfaen"/>
          <w:lang w:val="hy-AM"/>
        </w:rPr>
        <w:t>ԱՎԴ</w:t>
      </w:r>
      <w:r w:rsidRPr="00D32832">
        <w:rPr>
          <w:rFonts w:ascii="GHEA Mariam" w:hAnsi="GHEA Mariam"/>
          <w:lang w:val="hy-AM"/>
        </w:rPr>
        <w:t xml:space="preserve">/0022/06/08, </w:t>
      </w:r>
      <w:r w:rsidRPr="00D32832">
        <w:rPr>
          <w:rFonts w:ascii="GHEA Mariam" w:hAnsi="GHEA Mariam" w:cs="Sylfaen"/>
          <w:lang w:val="hy-AM"/>
        </w:rPr>
        <w:t>ԼԴ</w:t>
      </w:r>
      <w:r w:rsidRPr="00D32832">
        <w:rPr>
          <w:rFonts w:ascii="GHEA Mariam" w:hAnsi="GHEA Mariam"/>
          <w:lang w:val="hy-AM"/>
        </w:rPr>
        <w:t xml:space="preserve">/0197/06/08, </w:t>
      </w:r>
      <w:r w:rsidRPr="00D32832">
        <w:rPr>
          <w:rFonts w:ascii="GHEA Mariam" w:hAnsi="GHEA Mariam" w:cs="Sylfaen"/>
          <w:lang w:val="hy-AM"/>
        </w:rPr>
        <w:t>ԵԿԴ</w:t>
      </w:r>
      <w:r w:rsidRPr="00D32832">
        <w:rPr>
          <w:rFonts w:ascii="GHEA Mariam" w:hAnsi="GHEA Mariam"/>
          <w:lang w:val="hy-AM"/>
        </w:rPr>
        <w:t xml:space="preserve">/0580/06/09, </w:t>
      </w:r>
      <w:r w:rsidRPr="00D32832">
        <w:rPr>
          <w:rFonts w:ascii="GHEA Mariam" w:hAnsi="GHEA Mariam" w:cs="Sylfaen"/>
          <w:lang w:val="hy-AM"/>
        </w:rPr>
        <w:t>ԵԿԴ</w:t>
      </w:r>
      <w:r w:rsidRPr="00D32832">
        <w:rPr>
          <w:rFonts w:ascii="GHEA Mariam" w:hAnsi="GHEA Mariam"/>
          <w:lang w:val="hy-AM"/>
        </w:rPr>
        <w:t xml:space="preserve">/0678/06/10, </w:t>
      </w:r>
      <w:r w:rsidRPr="00D32832">
        <w:rPr>
          <w:rFonts w:ascii="GHEA Mariam" w:hAnsi="GHEA Mariam" w:cs="Sylfaen"/>
          <w:lang w:val="hy-AM"/>
        </w:rPr>
        <w:t>ՏԴ</w:t>
      </w:r>
      <w:r w:rsidRPr="00D32832">
        <w:rPr>
          <w:rFonts w:ascii="GHEA Mariam" w:hAnsi="GHEA Mariam"/>
          <w:lang w:val="hy-AM"/>
        </w:rPr>
        <w:t xml:space="preserve">/0052/06/14, </w:t>
      </w:r>
      <w:r w:rsidRPr="00D32832">
        <w:rPr>
          <w:rFonts w:ascii="GHEA Mariam" w:hAnsi="GHEA Mariam" w:cs="Sylfaen"/>
          <w:lang w:val="hy-AM"/>
        </w:rPr>
        <w:t>ԵԱՔԴ</w:t>
      </w:r>
      <w:r w:rsidRPr="00D32832">
        <w:rPr>
          <w:rFonts w:ascii="GHEA Mariam" w:hAnsi="GHEA Mariam"/>
          <w:lang w:val="hy-AM"/>
        </w:rPr>
        <w:t xml:space="preserve">/0386/06/15 </w:t>
      </w:r>
      <w:r w:rsidRPr="00D32832">
        <w:rPr>
          <w:rFonts w:ascii="GHEA Mariam" w:hAnsi="GHEA Mariam" w:cs="Sylfaen"/>
          <w:lang w:val="hy-AM"/>
        </w:rPr>
        <w:t>որոշումները</w:t>
      </w:r>
      <w:r w:rsidRPr="00D32832">
        <w:rPr>
          <w:rFonts w:ascii="GHEA Mariam" w:hAnsi="GHEA Mariam"/>
          <w:lang w:val="hy-AM"/>
        </w:rPr>
        <w:t>:</w:t>
      </w:r>
    </w:p>
  </w:footnote>
  <w:footnote w:id="6">
    <w:p w14:paraId="5E63E558" w14:textId="77777777" w:rsidR="00B06538" w:rsidRPr="00056472" w:rsidRDefault="00B06538" w:rsidP="00B06538">
      <w:pPr>
        <w:pStyle w:val="FootnoteText"/>
        <w:jc w:val="both"/>
        <w:rPr>
          <w:lang w:val="hy-AM"/>
        </w:rPr>
      </w:pPr>
      <w:r>
        <w:rPr>
          <w:rStyle w:val="FootnoteReference"/>
        </w:rPr>
        <w:footnoteRef/>
      </w:r>
      <w:r w:rsidRPr="00056472">
        <w:rPr>
          <w:lang w:val="hy-AM"/>
        </w:rPr>
        <w:t xml:space="preserve"> </w:t>
      </w:r>
      <w:r w:rsidRPr="00D32832">
        <w:rPr>
          <w:rFonts w:ascii="GHEA Mariam" w:hAnsi="GHEA Mariam" w:cs="Sylfaen"/>
          <w:lang w:val="hy-AM"/>
        </w:rPr>
        <w:t>Տե՛ս</w:t>
      </w:r>
      <w:r w:rsidRPr="003736A0">
        <w:rPr>
          <w:rFonts w:ascii="GHEA Mariam" w:hAnsi="GHEA Mariam"/>
          <w:lang w:val="hy-AM"/>
        </w:rPr>
        <w:t xml:space="preserve">, </w:t>
      </w:r>
      <w:r w:rsidRPr="003736A0">
        <w:rPr>
          <w:rFonts w:ascii="GHEA Mariam" w:hAnsi="GHEA Mariam" w:cs="Sylfaen"/>
          <w:lang w:val="hy-AM"/>
        </w:rPr>
        <w:t>մասնավորապես</w:t>
      </w:r>
      <w:r w:rsidRPr="003736A0">
        <w:rPr>
          <w:rFonts w:ascii="GHEA Mariam" w:hAnsi="GHEA Mariam"/>
          <w:lang w:val="hy-AM"/>
        </w:rPr>
        <w:t>,</w:t>
      </w:r>
      <w:r w:rsidRPr="00D32832">
        <w:rPr>
          <w:rFonts w:ascii="GHEA Mariam" w:hAnsi="GHEA Mariam"/>
          <w:lang w:val="hy-AM"/>
        </w:rPr>
        <w:t xml:space="preserve"> </w:t>
      </w:r>
      <w:r w:rsidRPr="00D32832">
        <w:rPr>
          <w:rFonts w:ascii="GHEA Mariam" w:hAnsi="GHEA Mariam" w:cs="Sylfaen"/>
          <w:lang w:val="hy-AM"/>
        </w:rPr>
        <w:t>Վճռաբեկ</w:t>
      </w:r>
      <w:r w:rsidRPr="00D32832">
        <w:rPr>
          <w:rFonts w:ascii="GHEA Mariam" w:hAnsi="GHEA Mariam"/>
          <w:lang w:val="hy-AM"/>
        </w:rPr>
        <w:t xml:space="preserve"> </w:t>
      </w:r>
      <w:r w:rsidRPr="00D32832">
        <w:rPr>
          <w:rFonts w:ascii="GHEA Mariam" w:hAnsi="GHEA Mariam" w:cs="Sylfaen"/>
          <w:lang w:val="hy-AM"/>
        </w:rPr>
        <w:t>դատարանի</w:t>
      </w:r>
      <w:r w:rsidRPr="003736A0">
        <w:rPr>
          <w:rFonts w:ascii="GHEA Mariam" w:hAnsi="GHEA Mariam"/>
          <w:lang w:val="hy-AM"/>
        </w:rPr>
        <w:t>`</w:t>
      </w:r>
      <w:r w:rsidRPr="00D32832">
        <w:rPr>
          <w:rFonts w:ascii="GHEA Mariam" w:hAnsi="GHEA Mariam"/>
          <w:lang w:val="hy-AM"/>
        </w:rPr>
        <w:t xml:space="preserve"> </w:t>
      </w:r>
      <w:r w:rsidRPr="00D32832">
        <w:rPr>
          <w:rFonts w:ascii="GHEA Mariam" w:hAnsi="GHEA Mariam" w:cs="Sylfaen"/>
          <w:lang w:val="hy-AM"/>
        </w:rPr>
        <w:t>թիվ</w:t>
      </w:r>
      <w:r w:rsidRPr="00D32832">
        <w:rPr>
          <w:rFonts w:ascii="GHEA Mariam" w:hAnsi="GHEA Mariam"/>
          <w:lang w:val="hy-AM"/>
        </w:rPr>
        <w:t xml:space="preserve"> </w:t>
      </w:r>
      <w:r w:rsidRPr="00056472">
        <w:rPr>
          <w:rFonts w:ascii="GHEA Mariam" w:hAnsi="GHEA Mariam" w:cs="Sylfaen"/>
          <w:lang w:val="hy-AM"/>
        </w:rPr>
        <w:t>ՎԲ/01/13</w:t>
      </w:r>
      <w:r w:rsidRPr="00D32832">
        <w:rPr>
          <w:rFonts w:ascii="GHEA Mariam" w:hAnsi="GHEA Mariam"/>
          <w:lang w:val="hy-AM"/>
        </w:rPr>
        <w:t xml:space="preserve">, </w:t>
      </w:r>
      <w:r w:rsidRPr="00056472">
        <w:rPr>
          <w:rFonts w:ascii="GHEA Mariam" w:hAnsi="GHEA Mariam" w:cs="Sylfaen"/>
          <w:lang w:val="hy-AM"/>
        </w:rPr>
        <w:t>ԵԿԴ/0190/06/08</w:t>
      </w:r>
      <w:r w:rsidRPr="00D32832">
        <w:rPr>
          <w:rFonts w:ascii="GHEA Mariam" w:hAnsi="GHEA Mariam"/>
          <w:lang w:val="hy-AM"/>
        </w:rPr>
        <w:t xml:space="preserve">, </w:t>
      </w:r>
      <w:r w:rsidRPr="00056472">
        <w:rPr>
          <w:rFonts w:ascii="GHEA Mariam" w:hAnsi="GHEA Mariam" w:cs="Sylfaen"/>
          <w:lang w:val="hy-AM"/>
        </w:rPr>
        <w:t>ԵԿԴ/0122/06/08</w:t>
      </w:r>
      <w:r w:rsidRPr="00D32832">
        <w:rPr>
          <w:rFonts w:ascii="GHEA Mariam" w:hAnsi="GHEA Mariam"/>
          <w:lang w:val="hy-AM"/>
        </w:rPr>
        <w:t xml:space="preserve">, </w:t>
      </w:r>
      <w:r w:rsidRPr="00056472">
        <w:rPr>
          <w:rFonts w:ascii="GHEA Mariam" w:hAnsi="GHEA Mariam" w:cs="Sylfaen"/>
          <w:lang w:val="hy-AM"/>
        </w:rPr>
        <w:t>ԵԱՔԴ/0052/06/08</w:t>
      </w:r>
      <w:r w:rsidRPr="00D32832">
        <w:rPr>
          <w:rFonts w:ascii="GHEA Mariam" w:hAnsi="GHEA Mariam"/>
          <w:lang w:val="hy-AM"/>
        </w:rPr>
        <w:t xml:space="preserve">, </w:t>
      </w:r>
      <w:r w:rsidRPr="00056472">
        <w:rPr>
          <w:rFonts w:ascii="GHEA Mariam" w:hAnsi="GHEA Mariam" w:cs="Sylfaen"/>
          <w:lang w:val="hy-AM"/>
        </w:rPr>
        <w:t>ԵԱՔԴ/0209/06/16</w:t>
      </w:r>
      <w:r w:rsidRPr="00D32832">
        <w:rPr>
          <w:rFonts w:ascii="GHEA Mariam" w:hAnsi="GHEA Mariam"/>
          <w:lang w:val="hy-AM"/>
        </w:rPr>
        <w:t xml:space="preserve">, </w:t>
      </w:r>
      <w:r w:rsidRPr="00056472">
        <w:rPr>
          <w:rFonts w:ascii="GHEA Mariam" w:hAnsi="GHEA Mariam" w:cs="Sylfaen"/>
          <w:lang w:val="hy-AM"/>
        </w:rPr>
        <w:t>ԳԴ3/0012/06/11</w:t>
      </w:r>
      <w:r w:rsidRPr="00D32832">
        <w:rPr>
          <w:rFonts w:ascii="GHEA Mariam" w:hAnsi="GHEA Mariam"/>
          <w:lang w:val="hy-AM"/>
        </w:rPr>
        <w:t xml:space="preserve">, </w:t>
      </w:r>
      <w:r w:rsidRPr="00056472">
        <w:rPr>
          <w:rFonts w:ascii="GHEA Mariam" w:hAnsi="GHEA Mariam" w:cs="Sylfaen"/>
          <w:lang w:val="hy-AM"/>
        </w:rPr>
        <w:t>ԵՄԴ/0004/06/17</w:t>
      </w:r>
      <w:r w:rsidRPr="00D32832">
        <w:rPr>
          <w:rFonts w:ascii="GHEA Mariam" w:hAnsi="GHEA Mariam"/>
          <w:lang w:val="hy-AM"/>
        </w:rPr>
        <w:t xml:space="preserve"> </w:t>
      </w:r>
      <w:r w:rsidRPr="00D32832">
        <w:rPr>
          <w:rFonts w:ascii="GHEA Mariam" w:hAnsi="GHEA Mariam" w:cs="Sylfaen"/>
          <w:lang w:val="hy-AM"/>
        </w:rPr>
        <w:t>և</w:t>
      </w:r>
      <w:r w:rsidRPr="00D32832">
        <w:rPr>
          <w:rFonts w:ascii="GHEA Mariam" w:hAnsi="GHEA Mariam"/>
          <w:lang w:val="hy-AM"/>
        </w:rPr>
        <w:t xml:space="preserve"> </w:t>
      </w:r>
      <w:r w:rsidRPr="00887F97">
        <w:rPr>
          <w:rFonts w:ascii="GHEA Mariam" w:hAnsi="GHEA Mariam"/>
          <w:lang w:val="hy-AM"/>
        </w:rPr>
        <w:t>ԵԱՔԴ/0441/06/17</w:t>
      </w:r>
      <w:r w:rsidRPr="00D32832">
        <w:rPr>
          <w:rFonts w:ascii="GHEA Mariam" w:hAnsi="GHEA Mariam"/>
          <w:lang w:val="hy-AM"/>
        </w:rPr>
        <w:t xml:space="preserve"> </w:t>
      </w:r>
      <w:r w:rsidRPr="00D32832">
        <w:rPr>
          <w:rFonts w:ascii="GHEA Mariam" w:hAnsi="GHEA Mariam" w:cs="Sylfaen"/>
          <w:lang w:val="hy-AM"/>
        </w:rPr>
        <w:t>գործերով</w:t>
      </w:r>
      <w:r w:rsidRPr="00D32832">
        <w:rPr>
          <w:rFonts w:ascii="GHEA Mariam" w:hAnsi="GHEA Mariam"/>
          <w:lang w:val="hy-AM"/>
        </w:rPr>
        <w:t xml:space="preserve"> </w:t>
      </w:r>
      <w:r w:rsidRPr="00D32832">
        <w:rPr>
          <w:rFonts w:ascii="GHEA Mariam" w:hAnsi="GHEA Mariam" w:cs="Sylfaen"/>
          <w:lang w:val="hy-AM"/>
        </w:rPr>
        <w:t>կայացված</w:t>
      </w:r>
      <w:r w:rsidRPr="00D32832">
        <w:rPr>
          <w:rFonts w:ascii="GHEA Mariam" w:hAnsi="GHEA Mariam"/>
          <w:lang w:val="hy-AM"/>
        </w:rPr>
        <w:t xml:space="preserve"> </w:t>
      </w:r>
      <w:r w:rsidRPr="00D32832">
        <w:rPr>
          <w:rFonts w:ascii="GHEA Mariam" w:hAnsi="GHEA Mariam" w:cs="Sylfaen"/>
          <w:lang w:val="hy-AM"/>
        </w:rPr>
        <w:t>որոշումները</w:t>
      </w:r>
      <w:r w:rsidRPr="00D32832">
        <w:rPr>
          <w:rFonts w:ascii="GHEA Mariam" w:hAnsi="GHEA Mariam"/>
          <w:lang w:val="hy-AM"/>
        </w:rPr>
        <w:t>:</w:t>
      </w:r>
    </w:p>
  </w:footnote>
  <w:footnote w:id="7">
    <w:p w14:paraId="57FDCC54" w14:textId="34C63EB7" w:rsidR="004F1D84" w:rsidRPr="009D1811" w:rsidRDefault="004F1D84" w:rsidP="004F1D84">
      <w:pPr>
        <w:pStyle w:val="FootnoteText"/>
        <w:jc w:val="both"/>
        <w:rPr>
          <w:rFonts w:ascii="GHEA Mariam" w:hAnsi="GHEA Mariam"/>
          <w:lang w:val="hy-AM"/>
        </w:rPr>
      </w:pPr>
      <w:r w:rsidRPr="00BE2618">
        <w:rPr>
          <w:rStyle w:val="FootnoteReference"/>
          <w:rFonts w:ascii="GHEA Mariam" w:hAnsi="GHEA Mariam"/>
        </w:rPr>
        <w:footnoteRef/>
      </w:r>
      <w:r w:rsidRPr="00BE2618">
        <w:rPr>
          <w:rFonts w:ascii="GHEA Mariam" w:hAnsi="GHEA Mariam"/>
          <w:lang w:val="hy-AM"/>
        </w:rPr>
        <w:t xml:space="preserve"> </w:t>
      </w:r>
      <w:r w:rsidRPr="00BE2618">
        <w:rPr>
          <w:rFonts w:ascii="GHEA Mariam" w:hAnsi="GHEA Mariam"/>
          <w:lang w:val="hy-AM"/>
        </w:rPr>
        <w:t xml:space="preserve">Տե'ս </w:t>
      </w:r>
      <w:r>
        <w:rPr>
          <w:rFonts w:ascii="GHEA Mariam" w:hAnsi="GHEA Mariam"/>
          <w:lang w:val="hy-AM"/>
        </w:rPr>
        <w:t>Մարդու իրավունքների ե</w:t>
      </w:r>
      <w:r w:rsidRPr="00BE2618">
        <w:rPr>
          <w:rFonts w:ascii="GHEA Mariam" w:hAnsi="GHEA Mariam"/>
          <w:lang w:val="hy-AM"/>
        </w:rPr>
        <w:t xml:space="preserve">վրոպական դատարանի՝ </w:t>
      </w:r>
      <w:r w:rsidR="009D1811" w:rsidRPr="009D1811">
        <w:rPr>
          <w:rFonts w:ascii="GHEA Mariam" w:hAnsi="GHEA Mariam"/>
          <w:i/>
          <w:iCs/>
          <w:lang w:val="hy-AM"/>
        </w:rPr>
        <w:t xml:space="preserve">Բուդաղյանը և Չուգասզյանը ընդդեմ Հայաստանի </w:t>
      </w:r>
      <w:r w:rsidRPr="00BE2618">
        <w:rPr>
          <w:rFonts w:ascii="GHEA Mariam" w:hAnsi="GHEA Mariam"/>
          <w:lang w:val="hy-AM"/>
        </w:rPr>
        <w:t>գործով 202</w:t>
      </w:r>
      <w:r w:rsidR="009D1811" w:rsidRPr="009D1811">
        <w:rPr>
          <w:rFonts w:ascii="GHEA Mariam" w:hAnsi="GHEA Mariam"/>
          <w:lang w:val="hy-AM"/>
        </w:rPr>
        <w:t>2</w:t>
      </w:r>
      <w:r w:rsidRPr="00BE2618">
        <w:rPr>
          <w:rFonts w:ascii="GHEA Mariam" w:hAnsi="GHEA Mariam"/>
          <w:lang w:val="hy-AM"/>
        </w:rPr>
        <w:t xml:space="preserve"> թվականի հուն</w:t>
      </w:r>
      <w:r w:rsidR="009D1811" w:rsidRPr="009D1811">
        <w:rPr>
          <w:rFonts w:ascii="GHEA Mariam" w:hAnsi="GHEA Mariam"/>
          <w:lang w:val="hy-AM"/>
        </w:rPr>
        <w:t>իսի</w:t>
      </w:r>
      <w:r w:rsidRPr="00BE2618">
        <w:rPr>
          <w:rFonts w:ascii="GHEA Mariam" w:hAnsi="GHEA Mariam"/>
          <w:lang w:val="hy-AM"/>
        </w:rPr>
        <w:t xml:space="preserve"> </w:t>
      </w:r>
      <w:r w:rsidR="009D1811" w:rsidRPr="009D1811">
        <w:rPr>
          <w:rFonts w:ascii="GHEA Mariam" w:hAnsi="GHEA Mariam"/>
          <w:lang w:val="hy-AM"/>
        </w:rPr>
        <w:t>23</w:t>
      </w:r>
      <w:r w:rsidRPr="00BE2618">
        <w:rPr>
          <w:rFonts w:ascii="GHEA Mariam" w:hAnsi="GHEA Mariam"/>
          <w:lang w:val="hy-AM"/>
        </w:rPr>
        <w:t>-ի վճիռը, գանգատ</w:t>
      </w:r>
      <w:r w:rsidR="009D1811" w:rsidRPr="009D1811">
        <w:rPr>
          <w:rFonts w:ascii="GHEA Mariam" w:hAnsi="GHEA Mariam"/>
          <w:lang w:val="hy-AM"/>
        </w:rPr>
        <w:t>ներ</w:t>
      </w:r>
      <w:r w:rsidRPr="00BE2618">
        <w:rPr>
          <w:rFonts w:ascii="GHEA Mariam" w:hAnsi="GHEA Mariam"/>
          <w:lang w:val="hy-AM"/>
        </w:rPr>
        <w:t xml:space="preserve"> թիվ </w:t>
      </w:r>
      <w:r w:rsidR="009D1811" w:rsidRPr="009D1811">
        <w:rPr>
          <w:rFonts w:ascii="GHEA Mariam" w:hAnsi="GHEA Mariam"/>
          <w:lang w:val="hy-AM"/>
        </w:rPr>
        <w:t>56589/15 և 56596/15:</w:t>
      </w:r>
    </w:p>
  </w:footnote>
  <w:footnote w:id="8">
    <w:p w14:paraId="3B3CE184" w14:textId="6759CA1C" w:rsidR="008628FE" w:rsidRPr="00D62039" w:rsidRDefault="008628FE" w:rsidP="008628FE">
      <w:pPr>
        <w:pStyle w:val="2"/>
        <w:ind w:right="-395"/>
        <w:jc w:val="both"/>
        <w:rPr>
          <w:rFonts w:ascii="GHEA Mariam" w:eastAsia="Arial Unicode MS" w:hAnsi="GHEA Mariam"/>
          <w:color w:val="auto"/>
          <w:lang w:val="es-CL" w:eastAsia="en-US"/>
        </w:rPr>
      </w:pPr>
      <w:r w:rsidRPr="00D62039">
        <w:rPr>
          <w:rFonts w:ascii="GHEA Mariam" w:eastAsia="GHEA Mariam" w:hAnsi="GHEA Mariam" w:cs="GHEA Mariam"/>
          <w:vertAlign w:val="superscript"/>
        </w:rPr>
        <w:footnoteRef/>
      </w:r>
      <w:r w:rsidRPr="00D62039">
        <w:rPr>
          <w:rFonts w:ascii="GHEA Mariam" w:hAnsi="GHEA Mariam"/>
          <w:lang w:val="es-CL"/>
        </w:rPr>
        <w:t xml:space="preserve"> </w:t>
      </w:r>
      <w:r w:rsidRPr="008628FE">
        <w:rPr>
          <w:rFonts w:ascii="GHEA Mariam" w:hAnsi="GHEA Mariam"/>
          <w:lang w:val="hy-AM"/>
        </w:rPr>
        <w:t>Տե</w:t>
      </w:r>
      <w:r w:rsidRPr="00D62039">
        <w:rPr>
          <w:rFonts w:ascii="GHEA Mariam" w:hAnsi="GHEA Mariam"/>
          <w:lang w:val="es-CL"/>
        </w:rPr>
        <w:t>'</w:t>
      </w:r>
      <w:r w:rsidRPr="008628FE">
        <w:rPr>
          <w:rFonts w:ascii="GHEA Mariam" w:hAnsi="GHEA Mariam"/>
          <w:lang w:val="hy-AM"/>
        </w:rPr>
        <w:t>ս</w:t>
      </w:r>
      <w:r w:rsidRPr="00D62039">
        <w:rPr>
          <w:rFonts w:ascii="GHEA Mariam" w:hAnsi="GHEA Mariam"/>
          <w:lang w:val="es-CL"/>
        </w:rPr>
        <w:t xml:space="preserve"> </w:t>
      </w:r>
      <w:r w:rsidR="00ED2B43" w:rsidRPr="008628FE">
        <w:rPr>
          <w:rFonts w:ascii="GHEA Mariam" w:hAnsi="GHEA Mariam"/>
          <w:lang w:val="hy-AM"/>
        </w:rPr>
        <w:t>Վճռաբեկ</w:t>
      </w:r>
      <w:r w:rsidR="00ED2B43" w:rsidRPr="00D62039">
        <w:rPr>
          <w:rFonts w:ascii="GHEA Mariam" w:hAnsi="GHEA Mariam"/>
          <w:lang w:val="es-CL"/>
        </w:rPr>
        <w:t xml:space="preserve"> </w:t>
      </w:r>
      <w:r w:rsidR="00ED2B43" w:rsidRPr="008628FE">
        <w:rPr>
          <w:rFonts w:ascii="GHEA Mariam" w:hAnsi="GHEA Mariam"/>
          <w:lang w:val="hy-AM"/>
        </w:rPr>
        <w:t>դատարանի</w:t>
      </w:r>
      <w:r w:rsidR="00ED2B43" w:rsidRPr="00D62039">
        <w:rPr>
          <w:rFonts w:ascii="GHEA Mariam" w:hAnsi="GHEA Mariam"/>
          <w:lang w:val="es-CL"/>
        </w:rPr>
        <w:t xml:space="preserve">` </w:t>
      </w:r>
      <w:r w:rsidRPr="008628FE">
        <w:rPr>
          <w:rFonts w:ascii="GHEA Mariam" w:hAnsi="GHEA Mariam"/>
          <w:i/>
          <w:iCs/>
          <w:lang w:val="hy-AM"/>
        </w:rPr>
        <w:t>Ժիրայր</w:t>
      </w:r>
      <w:r w:rsidRPr="00D62039">
        <w:rPr>
          <w:rFonts w:ascii="GHEA Mariam" w:hAnsi="GHEA Mariam"/>
          <w:i/>
          <w:iCs/>
          <w:lang w:val="es-CL"/>
        </w:rPr>
        <w:t xml:space="preserve"> </w:t>
      </w:r>
      <w:r w:rsidRPr="008628FE">
        <w:rPr>
          <w:rFonts w:ascii="GHEA Mariam" w:hAnsi="GHEA Mariam"/>
          <w:i/>
          <w:iCs/>
          <w:lang w:val="hy-AM"/>
        </w:rPr>
        <w:t>Սեֆիլյանի</w:t>
      </w:r>
      <w:r w:rsidRPr="00D62039">
        <w:rPr>
          <w:rFonts w:ascii="GHEA Mariam" w:hAnsi="GHEA Mariam"/>
          <w:lang w:val="es-CL"/>
        </w:rPr>
        <w:t xml:space="preserve"> </w:t>
      </w:r>
      <w:r w:rsidRPr="008628FE">
        <w:rPr>
          <w:rFonts w:ascii="GHEA Mariam" w:hAnsi="GHEA Mariam"/>
          <w:lang w:val="hy-AM"/>
        </w:rPr>
        <w:t>գործով</w:t>
      </w:r>
      <w:r w:rsidRPr="00D62039">
        <w:rPr>
          <w:rFonts w:ascii="GHEA Mariam" w:hAnsi="GHEA Mariam"/>
          <w:lang w:val="es-CL"/>
        </w:rPr>
        <w:t xml:space="preserve"> 2014 </w:t>
      </w:r>
      <w:r w:rsidRPr="008628FE">
        <w:rPr>
          <w:rFonts w:ascii="GHEA Mariam" w:hAnsi="GHEA Mariam"/>
          <w:lang w:val="hy-AM"/>
        </w:rPr>
        <w:t>թվականի</w:t>
      </w:r>
      <w:r w:rsidRPr="00D62039">
        <w:rPr>
          <w:rFonts w:ascii="GHEA Mariam" w:hAnsi="GHEA Mariam"/>
          <w:lang w:val="es-CL"/>
        </w:rPr>
        <w:t xml:space="preserve"> </w:t>
      </w:r>
      <w:r w:rsidRPr="008628FE">
        <w:rPr>
          <w:rFonts w:ascii="GHEA Mariam" w:hAnsi="GHEA Mariam"/>
          <w:lang w:val="hy-AM"/>
        </w:rPr>
        <w:t>մայիսի</w:t>
      </w:r>
      <w:r w:rsidRPr="00D62039">
        <w:rPr>
          <w:rFonts w:ascii="GHEA Mariam" w:hAnsi="GHEA Mariam"/>
          <w:lang w:val="es-CL"/>
        </w:rPr>
        <w:t xml:space="preserve"> 31-</w:t>
      </w:r>
      <w:r w:rsidRPr="008628FE">
        <w:rPr>
          <w:rFonts w:ascii="GHEA Mariam" w:hAnsi="GHEA Mariam"/>
          <w:lang w:val="hy-AM"/>
        </w:rPr>
        <w:t>ի</w:t>
      </w:r>
      <w:r w:rsidRPr="00D62039">
        <w:rPr>
          <w:rFonts w:ascii="GHEA Mariam" w:hAnsi="GHEA Mariam"/>
          <w:lang w:val="es-CL"/>
        </w:rPr>
        <w:t xml:space="preserve"> </w:t>
      </w:r>
      <w:r w:rsidRPr="008628FE">
        <w:rPr>
          <w:rFonts w:ascii="GHEA Mariam" w:hAnsi="GHEA Mariam"/>
          <w:lang w:val="hy-AM"/>
        </w:rPr>
        <w:t>թիվ</w:t>
      </w:r>
      <w:r w:rsidRPr="00D62039">
        <w:rPr>
          <w:rFonts w:ascii="GHEA Mariam" w:hAnsi="GHEA Mariam"/>
          <w:lang w:val="es-CL"/>
        </w:rPr>
        <w:t xml:space="preserve"> </w:t>
      </w:r>
      <w:r w:rsidRPr="008628FE">
        <w:rPr>
          <w:rFonts w:ascii="GHEA Mariam" w:hAnsi="GHEA Mariam"/>
          <w:lang w:val="hy-AM"/>
        </w:rPr>
        <w:t>ՎԲ</w:t>
      </w:r>
      <w:r w:rsidRPr="00D62039">
        <w:rPr>
          <w:rFonts w:ascii="GHEA Mariam" w:hAnsi="GHEA Mariam"/>
          <w:lang w:val="es-CL"/>
        </w:rPr>
        <w:t xml:space="preserve">-07/13 </w:t>
      </w:r>
      <w:r w:rsidRPr="008628FE">
        <w:rPr>
          <w:rFonts w:ascii="GHEA Mariam" w:hAnsi="GHEA Mariam"/>
          <w:lang w:val="hy-AM"/>
        </w:rPr>
        <w:t>որոշման</w:t>
      </w:r>
      <w:r w:rsidRPr="00D62039">
        <w:rPr>
          <w:rFonts w:ascii="GHEA Mariam" w:hAnsi="GHEA Mariam"/>
          <w:lang w:val="es-CL"/>
        </w:rPr>
        <w:t xml:space="preserve"> 24-</w:t>
      </w:r>
      <w:r w:rsidRPr="008628FE">
        <w:rPr>
          <w:rFonts w:ascii="GHEA Mariam" w:hAnsi="GHEA Mariam"/>
          <w:lang w:val="hy-AM"/>
        </w:rPr>
        <w:t>րդ</w:t>
      </w:r>
      <w:r w:rsidRPr="00D62039">
        <w:rPr>
          <w:rFonts w:ascii="GHEA Mariam" w:hAnsi="GHEA Mariam"/>
          <w:lang w:val="es-CL"/>
        </w:rPr>
        <w:t xml:space="preserve"> </w:t>
      </w:r>
      <w:r w:rsidRPr="008628FE">
        <w:rPr>
          <w:rFonts w:ascii="GHEA Mariam" w:hAnsi="GHEA Mariam"/>
          <w:lang w:val="hy-AM"/>
        </w:rPr>
        <w:t>կետը</w:t>
      </w:r>
      <w:r w:rsidRPr="00D62039">
        <w:rPr>
          <w:rFonts w:ascii="GHEA Mariam" w:hAnsi="GHEA Mariam"/>
          <w:lang w:val="es-CL"/>
        </w:rPr>
        <w:t>:</w:t>
      </w:r>
    </w:p>
  </w:footnote>
  <w:footnote w:id="9">
    <w:p w14:paraId="29A45ECB" w14:textId="77777777" w:rsidR="008628FE" w:rsidRPr="00D62039" w:rsidRDefault="008628FE" w:rsidP="008628FE">
      <w:pPr>
        <w:pStyle w:val="2"/>
        <w:ind w:right="-395"/>
        <w:jc w:val="both"/>
        <w:rPr>
          <w:rFonts w:ascii="GHEA Mariam" w:eastAsia="Arial Unicode MS" w:hAnsi="GHEA Mariam"/>
          <w:color w:val="auto"/>
          <w:lang w:eastAsia="en-US"/>
        </w:rPr>
      </w:pPr>
      <w:r w:rsidRPr="00D62039">
        <w:rPr>
          <w:rFonts w:ascii="GHEA Mariam" w:eastAsia="GHEA Mariam" w:hAnsi="GHEA Mariam" w:cs="GHEA Mariam"/>
          <w:vertAlign w:val="superscript"/>
        </w:rPr>
        <w:footnoteRef/>
      </w:r>
      <w:r w:rsidRPr="00D62039">
        <w:rPr>
          <w:rFonts w:ascii="GHEA Mariam" w:hAnsi="GHEA Mariam"/>
        </w:rPr>
        <w:t xml:space="preserve"> </w:t>
      </w:r>
      <w:proofErr w:type="spellStart"/>
      <w:r w:rsidRPr="00D62039">
        <w:rPr>
          <w:rFonts w:ascii="GHEA Mariam" w:hAnsi="GHEA Mariam"/>
        </w:rPr>
        <w:t>Տե'ս</w:t>
      </w:r>
      <w:proofErr w:type="spellEnd"/>
      <w:r w:rsidRPr="00D62039">
        <w:rPr>
          <w:rFonts w:ascii="GHEA Mariam" w:hAnsi="GHEA Mariam"/>
        </w:rPr>
        <w:t xml:space="preserve"> Explanatory memorandum, Council of Europe, Committee of Ministers, Recommendation R (2000)2 on the re-examination or reopening of certain cases at domestic level following judgements of the European Court of Human Rights.</w:t>
      </w:r>
    </w:p>
  </w:footnote>
  <w:footnote w:id="10">
    <w:p w14:paraId="21D5636C" w14:textId="6BC48B25" w:rsidR="008628FE" w:rsidRPr="00D62039" w:rsidRDefault="008628FE" w:rsidP="008628FE">
      <w:pPr>
        <w:pStyle w:val="11"/>
        <w:spacing w:after="0" w:line="240" w:lineRule="auto"/>
        <w:ind w:right="-395"/>
        <w:jc w:val="both"/>
        <w:rPr>
          <w:rFonts w:ascii="GHEA Mariam" w:eastAsia="Arial Unicode MS" w:hAnsi="GHEA Mariam" w:cs="Times New Roman"/>
          <w:color w:val="auto"/>
          <w:lang w:val="en-US" w:eastAsia="en-US"/>
        </w:rPr>
      </w:pPr>
      <w:r w:rsidRPr="00D62039">
        <w:rPr>
          <w:rFonts w:ascii="GHEA Mariam" w:eastAsia="GHEA Mariam" w:hAnsi="GHEA Mariam" w:cs="GHEA Mariam"/>
          <w:color w:val="0D0D0D"/>
          <w:vertAlign w:val="superscript"/>
        </w:rPr>
        <w:footnoteRef/>
      </w:r>
      <w:r w:rsidRPr="00D62039">
        <w:rPr>
          <w:rFonts w:ascii="GHEA Mariam" w:hAnsi="GHEA Mariam"/>
          <w:lang w:val="en-US"/>
        </w:rPr>
        <w:t xml:space="preserve"> </w:t>
      </w:r>
      <w:r w:rsidRPr="00D62039">
        <w:rPr>
          <w:rFonts w:ascii="GHEA Mariam" w:hAnsi="GHEA Mariam"/>
        </w:rPr>
        <w:t>Տե</w:t>
      </w:r>
      <w:r w:rsidRPr="00D62039">
        <w:rPr>
          <w:rFonts w:ascii="GHEA Mariam" w:hAnsi="GHEA Mariam"/>
          <w:lang w:val="en-US"/>
        </w:rPr>
        <w:t>'</w:t>
      </w:r>
      <w:r w:rsidRPr="00D62039">
        <w:rPr>
          <w:rFonts w:ascii="GHEA Mariam" w:hAnsi="GHEA Mariam"/>
        </w:rPr>
        <w:t>ս</w:t>
      </w:r>
      <w:r w:rsidRPr="00D62039">
        <w:rPr>
          <w:rFonts w:ascii="GHEA Mariam" w:hAnsi="GHEA Mariam"/>
          <w:lang w:val="en-US"/>
        </w:rPr>
        <w:t xml:space="preserve"> ՀՀ </w:t>
      </w:r>
      <w:proofErr w:type="spellStart"/>
      <w:r w:rsidR="00ED2B43">
        <w:rPr>
          <w:rFonts w:ascii="GHEA Mariam" w:hAnsi="GHEA Mariam"/>
          <w:lang w:val="en-US"/>
        </w:rPr>
        <w:t>Ս</w:t>
      </w:r>
      <w:r w:rsidRPr="00D62039">
        <w:rPr>
          <w:rFonts w:ascii="GHEA Mariam" w:hAnsi="GHEA Mariam"/>
          <w:lang w:val="en-US"/>
        </w:rPr>
        <w:t>ահմանադրական</w:t>
      </w:r>
      <w:proofErr w:type="spellEnd"/>
      <w:r w:rsidRPr="00D62039">
        <w:rPr>
          <w:rFonts w:ascii="GHEA Mariam" w:hAnsi="GHEA Mariam"/>
          <w:lang w:val="en-US"/>
        </w:rPr>
        <w:t xml:space="preserve"> </w:t>
      </w:r>
      <w:proofErr w:type="spellStart"/>
      <w:r w:rsidRPr="00D62039">
        <w:rPr>
          <w:rFonts w:ascii="GHEA Mariam" w:hAnsi="GHEA Mariam"/>
          <w:lang w:val="en-US"/>
        </w:rPr>
        <w:t>դատարանի</w:t>
      </w:r>
      <w:proofErr w:type="spellEnd"/>
      <w:r w:rsidRPr="00D62039">
        <w:rPr>
          <w:rFonts w:ascii="GHEA Mariam" w:hAnsi="GHEA Mariam"/>
          <w:lang w:val="en-US"/>
        </w:rPr>
        <w:t>`</w:t>
      </w:r>
      <w:r w:rsidRPr="00D62039">
        <w:rPr>
          <w:rFonts w:ascii="GHEA Mariam" w:hAnsi="GHEA Mariam"/>
          <w:color w:val="0D0D0D"/>
          <w:lang w:val="en-US"/>
        </w:rPr>
        <w:t xml:space="preserve"> 2013 </w:t>
      </w:r>
      <w:r w:rsidRPr="00D62039">
        <w:rPr>
          <w:rFonts w:ascii="GHEA Mariam" w:hAnsi="GHEA Mariam"/>
          <w:color w:val="0D0D0D"/>
        </w:rPr>
        <w:t>թվականի</w:t>
      </w:r>
      <w:r w:rsidRPr="00D62039">
        <w:rPr>
          <w:rFonts w:ascii="GHEA Mariam" w:hAnsi="GHEA Mariam"/>
          <w:color w:val="0D0D0D"/>
          <w:lang w:val="en-US"/>
        </w:rPr>
        <w:t xml:space="preserve"> </w:t>
      </w:r>
      <w:r w:rsidRPr="00D62039">
        <w:rPr>
          <w:rFonts w:ascii="GHEA Mariam" w:hAnsi="GHEA Mariam"/>
          <w:color w:val="0D0D0D"/>
        </w:rPr>
        <w:t>մայիսի</w:t>
      </w:r>
      <w:r w:rsidRPr="00D62039">
        <w:rPr>
          <w:rFonts w:ascii="GHEA Mariam" w:hAnsi="GHEA Mariam"/>
          <w:color w:val="0D0D0D"/>
          <w:lang w:val="en-US"/>
        </w:rPr>
        <w:t xml:space="preserve"> 31-</w:t>
      </w:r>
      <w:r w:rsidRPr="00D62039">
        <w:rPr>
          <w:rFonts w:ascii="GHEA Mariam" w:hAnsi="GHEA Mariam"/>
          <w:color w:val="0D0D0D"/>
        </w:rPr>
        <w:t>ի</w:t>
      </w:r>
      <w:r w:rsidRPr="00D62039">
        <w:rPr>
          <w:rFonts w:ascii="GHEA Mariam" w:hAnsi="GHEA Mariam"/>
          <w:color w:val="0D0D0D"/>
          <w:lang w:val="en-US"/>
        </w:rPr>
        <w:t xml:space="preserve"> </w:t>
      </w:r>
      <w:r w:rsidRPr="00D62039">
        <w:rPr>
          <w:rFonts w:ascii="GHEA Mariam" w:hAnsi="GHEA Mariam"/>
          <w:color w:val="0D0D0D"/>
        </w:rPr>
        <w:t>թիվ</w:t>
      </w:r>
      <w:r w:rsidRPr="00D62039">
        <w:rPr>
          <w:rFonts w:ascii="GHEA Mariam" w:hAnsi="GHEA Mariam"/>
          <w:color w:val="0D0D0D"/>
          <w:lang w:val="en-US"/>
        </w:rPr>
        <w:t xml:space="preserve"> </w:t>
      </w:r>
      <w:r w:rsidRPr="00D62039">
        <w:rPr>
          <w:rFonts w:ascii="GHEA Mariam" w:hAnsi="GHEA Mariam"/>
          <w:color w:val="0D0D0D"/>
        </w:rPr>
        <w:t>ՍԴՈ</w:t>
      </w:r>
      <w:r w:rsidRPr="00D62039">
        <w:rPr>
          <w:rFonts w:ascii="GHEA Mariam" w:hAnsi="GHEA Mariam"/>
          <w:color w:val="0D0D0D"/>
          <w:lang w:val="en-US"/>
        </w:rPr>
        <w:t xml:space="preserve">-1099 </w:t>
      </w:r>
      <w:r w:rsidRPr="00D62039">
        <w:rPr>
          <w:rFonts w:ascii="GHEA Mariam" w:hAnsi="GHEA Mariam"/>
          <w:color w:val="0D0D0D"/>
        </w:rPr>
        <w:t>որոշման</w:t>
      </w:r>
      <w:r w:rsidRPr="00D62039">
        <w:rPr>
          <w:rFonts w:ascii="GHEA Mariam" w:hAnsi="GHEA Mariam"/>
          <w:color w:val="0D0D0D"/>
          <w:lang w:val="en-US"/>
        </w:rPr>
        <w:t xml:space="preserve"> 6-</w:t>
      </w:r>
      <w:r w:rsidRPr="00D62039">
        <w:rPr>
          <w:rFonts w:ascii="GHEA Mariam" w:hAnsi="GHEA Mariam"/>
          <w:color w:val="0D0D0D"/>
        </w:rPr>
        <w:t>րդ</w:t>
      </w:r>
      <w:r w:rsidRPr="00D62039">
        <w:rPr>
          <w:rFonts w:ascii="GHEA Mariam" w:hAnsi="GHEA Mariam"/>
          <w:color w:val="0D0D0D"/>
          <w:lang w:val="en-US"/>
        </w:rPr>
        <w:t xml:space="preserve"> </w:t>
      </w:r>
      <w:r w:rsidRPr="00D62039">
        <w:rPr>
          <w:rFonts w:ascii="GHEA Mariam" w:hAnsi="GHEA Mariam"/>
          <w:color w:val="0D0D0D"/>
        </w:rPr>
        <w:t>կետը։</w:t>
      </w:r>
    </w:p>
  </w:footnote>
  <w:footnote w:id="11">
    <w:p w14:paraId="5C09915E" w14:textId="77777777" w:rsidR="006D51A5" w:rsidRDefault="006D51A5" w:rsidP="006D51A5">
      <w:pPr>
        <w:pStyle w:val="FootnoteText"/>
      </w:pPr>
      <w:r>
        <w:rPr>
          <w:rStyle w:val="FootnoteReference"/>
        </w:rPr>
        <w:footnoteRef/>
      </w:r>
      <w:r>
        <w:t xml:space="preserve"> </w:t>
      </w:r>
      <w:proofErr w:type="spellStart"/>
      <w:r w:rsidRPr="000F5FBF">
        <w:rPr>
          <w:rFonts w:ascii="GHEA Mariam" w:hAnsi="GHEA Mariam"/>
          <w:lang w:val="es-ES_tradnl"/>
        </w:rPr>
        <w:t>Տե՛ս</w:t>
      </w:r>
      <w:proofErr w:type="spellEnd"/>
      <w:r w:rsidRPr="000F5FBF">
        <w:rPr>
          <w:rFonts w:ascii="GHEA Mariam" w:hAnsi="GHEA Mariam"/>
          <w:lang w:val="es-ES_tradnl"/>
        </w:rPr>
        <w:t xml:space="preserve"> </w:t>
      </w:r>
      <w:proofErr w:type="spellStart"/>
      <w:r w:rsidRPr="000F5FBF">
        <w:rPr>
          <w:rFonts w:ascii="GHEA Mariam" w:hAnsi="GHEA Mariam"/>
          <w:lang w:val="es-ES_tradnl"/>
        </w:rPr>
        <w:t>սույն</w:t>
      </w:r>
      <w:proofErr w:type="spellEnd"/>
      <w:r w:rsidRPr="000F5FBF">
        <w:rPr>
          <w:rFonts w:ascii="GHEA Mariam" w:hAnsi="GHEA Mariam"/>
          <w:lang w:val="es-ES_tradnl"/>
        </w:rPr>
        <w:t xml:space="preserve"> </w:t>
      </w:r>
      <w:proofErr w:type="spellStart"/>
      <w:r w:rsidRPr="000F5FBF">
        <w:rPr>
          <w:rFonts w:ascii="GHEA Mariam" w:hAnsi="GHEA Mariam"/>
          <w:lang w:val="es-ES_tradnl"/>
        </w:rPr>
        <w:t>որոշման</w:t>
      </w:r>
      <w:proofErr w:type="spellEnd"/>
      <w:r w:rsidRPr="000F5FBF">
        <w:rPr>
          <w:rFonts w:ascii="GHEA Mariam" w:hAnsi="GHEA Mariam"/>
          <w:lang w:val="es-ES_tradnl"/>
        </w:rPr>
        <w:t xml:space="preserve"> 11.1-րդ </w:t>
      </w:r>
      <w:proofErr w:type="spellStart"/>
      <w:r w:rsidRPr="000F5FBF">
        <w:rPr>
          <w:rFonts w:ascii="GHEA Mariam" w:hAnsi="GHEA Mariam"/>
          <w:lang w:val="es-ES_tradnl"/>
        </w:rPr>
        <w:t>կետը</w:t>
      </w:r>
      <w:proofErr w:type="spellEnd"/>
      <w:r w:rsidRPr="000F5FBF">
        <w:rPr>
          <w:rFonts w:ascii="GHEA Mariam" w:hAnsi="GHEA Mariam"/>
          <w:lang w:val="es-ES_tradnl"/>
        </w:rPr>
        <w:t>:</w:t>
      </w:r>
    </w:p>
  </w:footnote>
  <w:footnote w:id="12">
    <w:p w14:paraId="4B276383" w14:textId="2791EAB2" w:rsidR="003C5EA0" w:rsidRDefault="003C5EA0" w:rsidP="003C5EA0">
      <w:pPr>
        <w:pStyle w:val="FootnoteText"/>
        <w:jc w:val="both"/>
      </w:pPr>
      <w:r>
        <w:rPr>
          <w:rStyle w:val="FootnoteReference"/>
        </w:rPr>
        <w:footnoteRef/>
      </w:r>
      <w:r>
        <w:t xml:space="preserve"> </w:t>
      </w:r>
      <w:r w:rsidRPr="008628FE">
        <w:rPr>
          <w:rFonts w:ascii="GHEA Mariam" w:hAnsi="GHEA Mariam"/>
          <w:lang w:val="hy-AM"/>
        </w:rPr>
        <w:t>Տե</w:t>
      </w:r>
      <w:r w:rsidRPr="00D62039">
        <w:rPr>
          <w:rFonts w:ascii="GHEA Mariam" w:hAnsi="GHEA Mariam"/>
          <w:lang w:val="es-CL"/>
        </w:rPr>
        <w:t>'</w:t>
      </w:r>
      <w:r w:rsidRPr="008628FE">
        <w:rPr>
          <w:rFonts w:ascii="GHEA Mariam" w:hAnsi="GHEA Mariam"/>
          <w:lang w:val="hy-AM"/>
        </w:rPr>
        <w:t>ս</w:t>
      </w:r>
      <w:r w:rsidRPr="00D62039">
        <w:rPr>
          <w:rFonts w:ascii="GHEA Mariam" w:hAnsi="GHEA Mariam"/>
          <w:lang w:val="es-CL"/>
        </w:rPr>
        <w:t xml:space="preserve"> </w:t>
      </w:r>
      <w:r w:rsidR="001D2B59" w:rsidRPr="001D2B59">
        <w:rPr>
          <w:rFonts w:ascii="GHEA Mariam" w:hAnsi="GHEA Mariam"/>
          <w:i/>
          <w:iCs/>
          <w:lang w:val="es-CL"/>
        </w:rPr>
        <w:t>mutatis mutandis,</w:t>
      </w:r>
      <w:r w:rsidR="001D2B59">
        <w:rPr>
          <w:rFonts w:ascii="GHEA Mariam" w:hAnsi="GHEA Mariam"/>
          <w:lang w:val="es-CL"/>
        </w:rPr>
        <w:t xml:space="preserve"> </w:t>
      </w:r>
      <w:proofErr w:type="spellStart"/>
      <w:r>
        <w:rPr>
          <w:rFonts w:ascii="GHEA Mariam" w:hAnsi="GHEA Mariam"/>
          <w:i/>
          <w:iCs/>
        </w:rPr>
        <w:t>Արտակ</w:t>
      </w:r>
      <w:proofErr w:type="spellEnd"/>
      <w:r>
        <w:rPr>
          <w:rFonts w:ascii="GHEA Mariam" w:hAnsi="GHEA Mariam"/>
          <w:i/>
          <w:iCs/>
        </w:rPr>
        <w:t xml:space="preserve"> </w:t>
      </w:r>
      <w:proofErr w:type="spellStart"/>
      <w:r w:rsidR="001D2B59">
        <w:rPr>
          <w:rFonts w:ascii="GHEA Mariam" w:hAnsi="GHEA Mariam"/>
          <w:i/>
          <w:iCs/>
        </w:rPr>
        <w:t>Գ</w:t>
      </w:r>
      <w:r>
        <w:rPr>
          <w:rFonts w:ascii="GHEA Mariam" w:hAnsi="GHEA Mariam"/>
          <w:i/>
          <w:iCs/>
        </w:rPr>
        <w:t>աբրիելյանի</w:t>
      </w:r>
      <w:proofErr w:type="spellEnd"/>
      <w:r w:rsidRPr="00D62039">
        <w:rPr>
          <w:rFonts w:ascii="GHEA Mariam" w:hAnsi="GHEA Mariam"/>
          <w:lang w:val="es-CL"/>
        </w:rPr>
        <w:t xml:space="preserve"> </w:t>
      </w:r>
      <w:r w:rsidRPr="008628FE">
        <w:rPr>
          <w:rFonts w:ascii="GHEA Mariam" w:hAnsi="GHEA Mariam"/>
          <w:lang w:val="hy-AM"/>
        </w:rPr>
        <w:t>գործով</w:t>
      </w:r>
      <w:r w:rsidRPr="00D62039">
        <w:rPr>
          <w:rFonts w:ascii="GHEA Mariam" w:hAnsi="GHEA Mariam"/>
          <w:lang w:val="es-CL"/>
        </w:rPr>
        <w:t xml:space="preserve"> </w:t>
      </w:r>
      <w:r w:rsidRPr="008628FE">
        <w:rPr>
          <w:rFonts w:ascii="GHEA Mariam" w:hAnsi="GHEA Mariam"/>
          <w:lang w:val="hy-AM"/>
        </w:rPr>
        <w:t>Վճռաբեկ</w:t>
      </w:r>
      <w:r w:rsidRPr="00D62039">
        <w:rPr>
          <w:rFonts w:ascii="GHEA Mariam" w:hAnsi="GHEA Mariam"/>
          <w:lang w:val="es-CL"/>
        </w:rPr>
        <w:t xml:space="preserve"> </w:t>
      </w:r>
      <w:r w:rsidRPr="008628FE">
        <w:rPr>
          <w:rFonts w:ascii="GHEA Mariam" w:hAnsi="GHEA Mariam"/>
          <w:lang w:val="hy-AM"/>
        </w:rPr>
        <w:t>դատարանի</w:t>
      </w:r>
      <w:r w:rsidRPr="00D62039">
        <w:rPr>
          <w:rFonts w:ascii="GHEA Mariam" w:hAnsi="GHEA Mariam"/>
          <w:lang w:val="es-CL"/>
        </w:rPr>
        <w:t>` 20</w:t>
      </w:r>
      <w:r>
        <w:rPr>
          <w:rFonts w:ascii="GHEA Mariam" w:hAnsi="GHEA Mariam"/>
          <w:lang w:val="es-CL"/>
        </w:rPr>
        <w:t>20</w:t>
      </w:r>
      <w:r w:rsidRPr="00D62039">
        <w:rPr>
          <w:rFonts w:ascii="GHEA Mariam" w:hAnsi="GHEA Mariam"/>
          <w:lang w:val="es-CL"/>
        </w:rPr>
        <w:t xml:space="preserve"> </w:t>
      </w:r>
      <w:r w:rsidRPr="008628FE">
        <w:rPr>
          <w:rFonts w:ascii="GHEA Mariam" w:hAnsi="GHEA Mariam"/>
          <w:lang w:val="hy-AM"/>
        </w:rPr>
        <w:t>թվականի</w:t>
      </w:r>
      <w:r w:rsidRPr="00D62039">
        <w:rPr>
          <w:rFonts w:ascii="GHEA Mariam" w:hAnsi="GHEA Mariam"/>
          <w:lang w:val="es-CL"/>
        </w:rPr>
        <w:t xml:space="preserve"> </w:t>
      </w:r>
      <w:proofErr w:type="spellStart"/>
      <w:r>
        <w:rPr>
          <w:rFonts w:ascii="GHEA Mariam" w:hAnsi="GHEA Mariam"/>
        </w:rPr>
        <w:t>հուլիսի</w:t>
      </w:r>
      <w:proofErr w:type="spellEnd"/>
      <w:r w:rsidRPr="00D62039">
        <w:rPr>
          <w:rFonts w:ascii="GHEA Mariam" w:hAnsi="GHEA Mariam"/>
          <w:lang w:val="es-CL"/>
        </w:rPr>
        <w:t xml:space="preserve"> </w:t>
      </w:r>
      <w:r>
        <w:rPr>
          <w:rFonts w:ascii="GHEA Mariam" w:hAnsi="GHEA Mariam"/>
          <w:lang w:val="es-CL"/>
        </w:rPr>
        <w:t>10</w:t>
      </w:r>
      <w:r w:rsidRPr="00D62039">
        <w:rPr>
          <w:rFonts w:ascii="GHEA Mariam" w:hAnsi="GHEA Mariam"/>
          <w:lang w:val="es-CL"/>
        </w:rPr>
        <w:t>-</w:t>
      </w:r>
      <w:r w:rsidRPr="008628FE">
        <w:rPr>
          <w:rFonts w:ascii="GHEA Mariam" w:hAnsi="GHEA Mariam"/>
          <w:lang w:val="hy-AM"/>
        </w:rPr>
        <w:t>ի</w:t>
      </w:r>
      <w:r w:rsidRPr="00D62039">
        <w:rPr>
          <w:rFonts w:ascii="GHEA Mariam" w:hAnsi="GHEA Mariam"/>
          <w:lang w:val="es-CL"/>
        </w:rPr>
        <w:t xml:space="preserve"> </w:t>
      </w:r>
      <w:r w:rsidRPr="008628FE">
        <w:rPr>
          <w:rFonts w:ascii="GHEA Mariam" w:hAnsi="GHEA Mariam"/>
          <w:lang w:val="hy-AM"/>
        </w:rPr>
        <w:t>թիվ</w:t>
      </w:r>
      <w:r w:rsidRPr="00D62039">
        <w:rPr>
          <w:rFonts w:ascii="GHEA Mariam" w:hAnsi="GHEA Mariam"/>
          <w:lang w:val="es-CL"/>
        </w:rPr>
        <w:t xml:space="preserve"> </w:t>
      </w:r>
      <w:r w:rsidRPr="003C5EA0">
        <w:rPr>
          <w:rFonts w:ascii="GHEA Mariam" w:hAnsi="GHEA Mariam"/>
          <w:lang w:val="hy-AM"/>
        </w:rPr>
        <w:t>ԵԿԴ/2891/02/16</w:t>
      </w:r>
      <w:r w:rsidRPr="00D62039">
        <w:rPr>
          <w:rFonts w:ascii="GHEA Mariam" w:hAnsi="GHEA Mariam"/>
          <w:lang w:val="es-CL"/>
        </w:rPr>
        <w:t xml:space="preserve"> </w:t>
      </w:r>
      <w:r w:rsidRPr="008628FE">
        <w:rPr>
          <w:rFonts w:ascii="GHEA Mariam" w:hAnsi="GHEA Mariam"/>
          <w:lang w:val="hy-AM"/>
        </w:rPr>
        <w:t>որոշ</w:t>
      </w:r>
      <w:proofErr w:type="spellStart"/>
      <w:r w:rsidR="001D2B59">
        <w:rPr>
          <w:rFonts w:ascii="GHEA Mariam" w:hAnsi="GHEA Mariam"/>
        </w:rPr>
        <w:t>ումը</w:t>
      </w:r>
      <w:proofErr w:type="spellEnd"/>
      <w:r w:rsidRPr="00D62039">
        <w:rPr>
          <w:rFonts w:ascii="GHEA Mariam" w:hAnsi="GHEA Mariam"/>
          <w:lang w:val="es-C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HEA Mariam" w:hAnsi="GHEA Mariam"/>
      </w:rPr>
      <w:id w:val="-914627638"/>
      <w:docPartObj>
        <w:docPartGallery w:val="Page Numbers (Top of Page)"/>
        <w:docPartUnique/>
      </w:docPartObj>
    </w:sdtPr>
    <w:sdtContent>
      <w:p w14:paraId="382464EF" w14:textId="77777777" w:rsidR="008F3019" w:rsidRPr="00E75053" w:rsidRDefault="00C17681">
        <w:pPr>
          <w:pStyle w:val="Header"/>
          <w:jc w:val="right"/>
          <w:rPr>
            <w:rFonts w:ascii="GHEA Mariam" w:hAnsi="GHEA Mariam"/>
          </w:rPr>
        </w:pPr>
        <w:r w:rsidRPr="00E75053">
          <w:rPr>
            <w:rFonts w:ascii="GHEA Mariam" w:hAnsi="GHEA Mariam"/>
          </w:rPr>
          <w:fldChar w:fldCharType="begin"/>
        </w:r>
        <w:r w:rsidRPr="00E75053">
          <w:rPr>
            <w:rFonts w:ascii="GHEA Mariam" w:hAnsi="GHEA Mariam"/>
          </w:rPr>
          <w:instrText>PAGE   \* MERGEFORMAT</w:instrText>
        </w:r>
        <w:r w:rsidRPr="00E75053">
          <w:rPr>
            <w:rFonts w:ascii="GHEA Mariam" w:hAnsi="GHEA Mariam"/>
          </w:rPr>
          <w:fldChar w:fldCharType="separate"/>
        </w:r>
        <w:r w:rsidR="00546453" w:rsidRPr="00546453">
          <w:rPr>
            <w:rFonts w:ascii="GHEA Mariam" w:hAnsi="GHEA Mariam"/>
            <w:noProof/>
            <w:lang w:val="ru-RU"/>
          </w:rPr>
          <w:t>12</w:t>
        </w:r>
        <w:r w:rsidRPr="00E75053">
          <w:rPr>
            <w:rFonts w:ascii="GHEA Mariam" w:hAnsi="GHEA Mariam"/>
          </w:rPr>
          <w:fldChar w:fldCharType="end"/>
        </w:r>
      </w:p>
    </w:sdtContent>
  </w:sdt>
  <w:p w14:paraId="6740F3CC" w14:textId="77777777" w:rsidR="008F3019" w:rsidRPr="00E75053" w:rsidRDefault="008F3019">
    <w:pPr>
      <w:pStyle w:val="Header"/>
      <w:rPr>
        <w:rFonts w:ascii="GHEA Mariam" w:hAnsi="GHEA Mari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17D06"/>
    <w:multiLevelType w:val="multilevel"/>
    <w:tmpl w:val="D2245272"/>
    <w:lvl w:ilvl="0">
      <w:start w:val="3"/>
      <w:numFmt w:val="decimal"/>
      <w:lvlText w:val="%1."/>
      <w:lvlJc w:val="left"/>
      <w:pPr>
        <w:ind w:left="720" w:hanging="360"/>
      </w:pPr>
      <w:rPr>
        <w:rFonts w:hint="default"/>
      </w:rPr>
    </w:lvl>
    <w:lvl w:ilvl="1">
      <w:start w:val="1"/>
      <w:numFmt w:val="decimal"/>
      <w:isLgl/>
      <w:lvlText w:val="%1.%2"/>
      <w:lvlJc w:val="left"/>
      <w:pPr>
        <w:ind w:left="704" w:hanging="420"/>
      </w:pPr>
      <w:rPr>
        <w:rFonts w:hint="default"/>
        <w:b/>
        <w:i w:val="0"/>
      </w:rPr>
    </w:lvl>
    <w:lvl w:ilvl="2">
      <w:start w:val="1"/>
      <w:numFmt w:val="none"/>
      <w:isLgl/>
      <w:lvlText w:val="3,10"/>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4B97D9A"/>
    <w:multiLevelType w:val="multilevel"/>
    <w:tmpl w:val="5DBC6ABC"/>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b/>
        <w:sz w:val="24"/>
        <w:szCs w:val="24"/>
        <w:lang w:val="af-ZA"/>
      </w:rPr>
    </w:lvl>
    <w:lvl w:ilvl="2">
      <w:start w:val="1"/>
      <w:numFmt w:val="decimal"/>
      <w:lvlText w:val="%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 w15:restartNumberingAfterBreak="0">
    <w:nsid w:val="670A2E8B"/>
    <w:multiLevelType w:val="hybridMultilevel"/>
    <w:tmpl w:val="DE6ECB66"/>
    <w:lvl w:ilvl="0" w:tplc="87CE4D02">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02768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3583673">
    <w:abstractNumId w:val="0"/>
  </w:num>
  <w:num w:numId="3" w16cid:durableId="140075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7E1"/>
    <w:rsid w:val="00002C60"/>
    <w:rsid w:val="0000314E"/>
    <w:rsid w:val="000044A1"/>
    <w:rsid w:val="00014289"/>
    <w:rsid w:val="0001470A"/>
    <w:rsid w:val="00016178"/>
    <w:rsid w:val="00016262"/>
    <w:rsid w:val="000166EC"/>
    <w:rsid w:val="00022D64"/>
    <w:rsid w:val="0003004C"/>
    <w:rsid w:val="00031FBF"/>
    <w:rsid w:val="00033652"/>
    <w:rsid w:val="00033C55"/>
    <w:rsid w:val="00034B4A"/>
    <w:rsid w:val="00037D1C"/>
    <w:rsid w:val="000438B8"/>
    <w:rsid w:val="00043DA1"/>
    <w:rsid w:val="00043E85"/>
    <w:rsid w:val="00051A27"/>
    <w:rsid w:val="00054ECE"/>
    <w:rsid w:val="000551FA"/>
    <w:rsid w:val="0005638A"/>
    <w:rsid w:val="00056472"/>
    <w:rsid w:val="000566A3"/>
    <w:rsid w:val="00056EBF"/>
    <w:rsid w:val="00061667"/>
    <w:rsid w:val="0006195A"/>
    <w:rsid w:val="00064DC6"/>
    <w:rsid w:val="00071FDB"/>
    <w:rsid w:val="00073058"/>
    <w:rsid w:val="0007455E"/>
    <w:rsid w:val="0007461D"/>
    <w:rsid w:val="00077127"/>
    <w:rsid w:val="00082A83"/>
    <w:rsid w:val="00083769"/>
    <w:rsid w:val="000839F0"/>
    <w:rsid w:val="00084D1C"/>
    <w:rsid w:val="00084FBD"/>
    <w:rsid w:val="00085C97"/>
    <w:rsid w:val="00092E8F"/>
    <w:rsid w:val="00096740"/>
    <w:rsid w:val="000A074A"/>
    <w:rsid w:val="000A0CFD"/>
    <w:rsid w:val="000A298E"/>
    <w:rsid w:val="000A53EE"/>
    <w:rsid w:val="000A68EA"/>
    <w:rsid w:val="000A6A24"/>
    <w:rsid w:val="000B007E"/>
    <w:rsid w:val="000C1E07"/>
    <w:rsid w:val="000C29E1"/>
    <w:rsid w:val="000C3CAC"/>
    <w:rsid w:val="000D0964"/>
    <w:rsid w:val="000D0CD6"/>
    <w:rsid w:val="000D3911"/>
    <w:rsid w:val="000E0632"/>
    <w:rsid w:val="000E16ED"/>
    <w:rsid w:val="000E4FAF"/>
    <w:rsid w:val="000E78A9"/>
    <w:rsid w:val="000E7CD9"/>
    <w:rsid w:val="000F07BF"/>
    <w:rsid w:val="000F0EF8"/>
    <w:rsid w:val="000F1273"/>
    <w:rsid w:val="000F236C"/>
    <w:rsid w:val="000F297C"/>
    <w:rsid w:val="000F4C1F"/>
    <w:rsid w:val="000F5502"/>
    <w:rsid w:val="000F5967"/>
    <w:rsid w:val="000F5FBF"/>
    <w:rsid w:val="000F77AB"/>
    <w:rsid w:val="00102F50"/>
    <w:rsid w:val="00104A8D"/>
    <w:rsid w:val="00104EB7"/>
    <w:rsid w:val="00107CE7"/>
    <w:rsid w:val="0011026D"/>
    <w:rsid w:val="00110AB1"/>
    <w:rsid w:val="00110AF6"/>
    <w:rsid w:val="00112B7B"/>
    <w:rsid w:val="00114577"/>
    <w:rsid w:val="001159BF"/>
    <w:rsid w:val="0011747B"/>
    <w:rsid w:val="00121AA0"/>
    <w:rsid w:val="00121BCE"/>
    <w:rsid w:val="00122CBC"/>
    <w:rsid w:val="00123A71"/>
    <w:rsid w:val="00125860"/>
    <w:rsid w:val="001274BC"/>
    <w:rsid w:val="0013168C"/>
    <w:rsid w:val="00134C34"/>
    <w:rsid w:val="00136098"/>
    <w:rsid w:val="0013787B"/>
    <w:rsid w:val="00140289"/>
    <w:rsid w:val="00141299"/>
    <w:rsid w:val="00141DC6"/>
    <w:rsid w:val="001427BE"/>
    <w:rsid w:val="00143440"/>
    <w:rsid w:val="0014370E"/>
    <w:rsid w:val="00146125"/>
    <w:rsid w:val="00150CBA"/>
    <w:rsid w:val="0015219C"/>
    <w:rsid w:val="00153FD2"/>
    <w:rsid w:val="001551C3"/>
    <w:rsid w:val="001564FC"/>
    <w:rsid w:val="00157BDB"/>
    <w:rsid w:val="00160B44"/>
    <w:rsid w:val="00162303"/>
    <w:rsid w:val="00164D4C"/>
    <w:rsid w:val="00166D01"/>
    <w:rsid w:val="00167834"/>
    <w:rsid w:val="001733E2"/>
    <w:rsid w:val="00176F5C"/>
    <w:rsid w:val="0018301A"/>
    <w:rsid w:val="001852CB"/>
    <w:rsid w:val="00187719"/>
    <w:rsid w:val="00191C4E"/>
    <w:rsid w:val="0019246B"/>
    <w:rsid w:val="00194C00"/>
    <w:rsid w:val="00195057"/>
    <w:rsid w:val="0019571B"/>
    <w:rsid w:val="00197929"/>
    <w:rsid w:val="001A169C"/>
    <w:rsid w:val="001A20A4"/>
    <w:rsid w:val="001A2C21"/>
    <w:rsid w:val="001B24DC"/>
    <w:rsid w:val="001B25AF"/>
    <w:rsid w:val="001B2CEF"/>
    <w:rsid w:val="001B3695"/>
    <w:rsid w:val="001B3956"/>
    <w:rsid w:val="001C0789"/>
    <w:rsid w:val="001C3DEC"/>
    <w:rsid w:val="001C4976"/>
    <w:rsid w:val="001C6D3C"/>
    <w:rsid w:val="001C7304"/>
    <w:rsid w:val="001C7EEB"/>
    <w:rsid w:val="001D1174"/>
    <w:rsid w:val="001D11AB"/>
    <w:rsid w:val="001D2B59"/>
    <w:rsid w:val="001D3161"/>
    <w:rsid w:val="001D4E07"/>
    <w:rsid w:val="001D5249"/>
    <w:rsid w:val="001D592A"/>
    <w:rsid w:val="001E02AE"/>
    <w:rsid w:val="001E4696"/>
    <w:rsid w:val="001E606B"/>
    <w:rsid w:val="001E61AA"/>
    <w:rsid w:val="001E7779"/>
    <w:rsid w:val="001F1383"/>
    <w:rsid w:val="001F188A"/>
    <w:rsid w:val="001F188C"/>
    <w:rsid w:val="001F1E81"/>
    <w:rsid w:val="001F2FA0"/>
    <w:rsid w:val="001F641A"/>
    <w:rsid w:val="001F73C7"/>
    <w:rsid w:val="00200AD9"/>
    <w:rsid w:val="00201700"/>
    <w:rsid w:val="00204626"/>
    <w:rsid w:val="0020635B"/>
    <w:rsid w:val="00210A3A"/>
    <w:rsid w:val="002114F8"/>
    <w:rsid w:val="002116DF"/>
    <w:rsid w:val="00220F5B"/>
    <w:rsid w:val="00221B32"/>
    <w:rsid w:val="0022228E"/>
    <w:rsid w:val="002256FB"/>
    <w:rsid w:val="00230407"/>
    <w:rsid w:val="00231DAE"/>
    <w:rsid w:val="00232B3D"/>
    <w:rsid w:val="0023314D"/>
    <w:rsid w:val="00234997"/>
    <w:rsid w:val="00242C43"/>
    <w:rsid w:val="00242D7A"/>
    <w:rsid w:val="002430ED"/>
    <w:rsid w:val="00246BE8"/>
    <w:rsid w:val="00247D36"/>
    <w:rsid w:val="00252F28"/>
    <w:rsid w:val="00254A7C"/>
    <w:rsid w:val="00255925"/>
    <w:rsid w:val="00260B24"/>
    <w:rsid w:val="002633A4"/>
    <w:rsid w:val="00265B19"/>
    <w:rsid w:val="00266019"/>
    <w:rsid w:val="0027244F"/>
    <w:rsid w:val="002725AD"/>
    <w:rsid w:val="00273E5C"/>
    <w:rsid w:val="0027424D"/>
    <w:rsid w:val="002755E8"/>
    <w:rsid w:val="00276695"/>
    <w:rsid w:val="00276E1F"/>
    <w:rsid w:val="002829BA"/>
    <w:rsid w:val="00282F5E"/>
    <w:rsid w:val="00284D75"/>
    <w:rsid w:val="00296AE6"/>
    <w:rsid w:val="00296AFE"/>
    <w:rsid w:val="002A049F"/>
    <w:rsid w:val="002A3178"/>
    <w:rsid w:val="002A389A"/>
    <w:rsid w:val="002B4B70"/>
    <w:rsid w:val="002B6F29"/>
    <w:rsid w:val="002B76A4"/>
    <w:rsid w:val="002C050A"/>
    <w:rsid w:val="002C11CA"/>
    <w:rsid w:val="002C3C71"/>
    <w:rsid w:val="002C3C87"/>
    <w:rsid w:val="002D2C26"/>
    <w:rsid w:val="002D3B79"/>
    <w:rsid w:val="002D3FE8"/>
    <w:rsid w:val="002D4087"/>
    <w:rsid w:val="002D47A1"/>
    <w:rsid w:val="002D5B7C"/>
    <w:rsid w:val="002D610A"/>
    <w:rsid w:val="002D613A"/>
    <w:rsid w:val="002E0812"/>
    <w:rsid w:val="002E3E7E"/>
    <w:rsid w:val="002E4C07"/>
    <w:rsid w:val="002E5C63"/>
    <w:rsid w:val="002E6A85"/>
    <w:rsid w:val="002E71AC"/>
    <w:rsid w:val="002E7215"/>
    <w:rsid w:val="002E74FE"/>
    <w:rsid w:val="002F105A"/>
    <w:rsid w:val="002F1F8A"/>
    <w:rsid w:val="002F41AA"/>
    <w:rsid w:val="00300BBB"/>
    <w:rsid w:val="00302362"/>
    <w:rsid w:val="00302E4D"/>
    <w:rsid w:val="003044D6"/>
    <w:rsid w:val="00305EB1"/>
    <w:rsid w:val="00306357"/>
    <w:rsid w:val="00310ED4"/>
    <w:rsid w:val="00312C07"/>
    <w:rsid w:val="00313C71"/>
    <w:rsid w:val="0031472A"/>
    <w:rsid w:val="0031481E"/>
    <w:rsid w:val="00316403"/>
    <w:rsid w:val="003178D1"/>
    <w:rsid w:val="00320183"/>
    <w:rsid w:val="00320FF7"/>
    <w:rsid w:val="00324CF9"/>
    <w:rsid w:val="00330A04"/>
    <w:rsid w:val="00337BC0"/>
    <w:rsid w:val="00340A3E"/>
    <w:rsid w:val="00343D37"/>
    <w:rsid w:val="003442DF"/>
    <w:rsid w:val="00347A0C"/>
    <w:rsid w:val="00352277"/>
    <w:rsid w:val="003525E9"/>
    <w:rsid w:val="003534A8"/>
    <w:rsid w:val="00354836"/>
    <w:rsid w:val="00354EA9"/>
    <w:rsid w:val="00373435"/>
    <w:rsid w:val="00376D1C"/>
    <w:rsid w:val="0037723B"/>
    <w:rsid w:val="0037736A"/>
    <w:rsid w:val="00380340"/>
    <w:rsid w:val="00382AA9"/>
    <w:rsid w:val="003928A9"/>
    <w:rsid w:val="00393FCD"/>
    <w:rsid w:val="00395BAC"/>
    <w:rsid w:val="00396D3D"/>
    <w:rsid w:val="00397C45"/>
    <w:rsid w:val="00397E2B"/>
    <w:rsid w:val="003A0954"/>
    <w:rsid w:val="003A1629"/>
    <w:rsid w:val="003A1BBA"/>
    <w:rsid w:val="003A1CE3"/>
    <w:rsid w:val="003A2222"/>
    <w:rsid w:val="003A2E56"/>
    <w:rsid w:val="003A3A3B"/>
    <w:rsid w:val="003A3C64"/>
    <w:rsid w:val="003A694A"/>
    <w:rsid w:val="003A7FA0"/>
    <w:rsid w:val="003B3584"/>
    <w:rsid w:val="003B550C"/>
    <w:rsid w:val="003B57E9"/>
    <w:rsid w:val="003B70B4"/>
    <w:rsid w:val="003C4D97"/>
    <w:rsid w:val="003C4FD0"/>
    <w:rsid w:val="003C5EA0"/>
    <w:rsid w:val="003D172C"/>
    <w:rsid w:val="003D17FE"/>
    <w:rsid w:val="003D1864"/>
    <w:rsid w:val="003D3B75"/>
    <w:rsid w:val="003D40C1"/>
    <w:rsid w:val="003D4C45"/>
    <w:rsid w:val="003D5106"/>
    <w:rsid w:val="003D64B9"/>
    <w:rsid w:val="003E4AFA"/>
    <w:rsid w:val="003E4E94"/>
    <w:rsid w:val="003E6097"/>
    <w:rsid w:val="003E7DBE"/>
    <w:rsid w:val="003F2834"/>
    <w:rsid w:val="003F2BF3"/>
    <w:rsid w:val="003F6640"/>
    <w:rsid w:val="004006D2"/>
    <w:rsid w:val="004033BA"/>
    <w:rsid w:val="00404B4F"/>
    <w:rsid w:val="00405D60"/>
    <w:rsid w:val="0041301D"/>
    <w:rsid w:val="00413068"/>
    <w:rsid w:val="00413AF1"/>
    <w:rsid w:val="00413F32"/>
    <w:rsid w:val="004147D7"/>
    <w:rsid w:val="00414AFC"/>
    <w:rsid w:val="00417BC4"/>
    <w:rsid w:val="0042314C"/>
    <w:rsid w:val="0042335A"/>
    <w:rsid w:val="00424A8C"/>
    <w:rsid w:val="00425163"/>
    <w:rsid w:val="00426DE4"/>
    <w:rsid w:val="00427457"/>
    <w:rsid w:val="00432245"/>
    <w:rsid w:val="00435B1C"/>
    <w:rsid w:val="00435DC2"/>
    <w:rsid w:val="00435E4A"/>
    <w:rsid w:val="00436A40"/>
    <w:rsid w:val="00436F43"/>
    <w:rsid w:val="00444CE9"/>
    <w:rsid w:val="0045118C"/>
    <w:rsid w:val="004524F0"/>
    <w:rsid w:val="00455D8D"/>
    <w:rsid w:val="00457F55"/>
    <w:rsid w:val="00460742"/>
    <w:rsid w:val="0046258A"/>
    <w:rsid w:val="00462689"/>
    <w:rsid w:val="004659BB"/>
    <w:rsid w:val="00466C35"/>
    <w:rsid w:val="004723A5"/>
    <w:rsid w:val="004724E7"/>
    <w:rsid w:val="00473379"/>
    <w:rsid w:val="00474E9E"/>
    <w:rsid w:val="00475D3F"/>
    <w:rsid w:val="00476E02"/>
    <w:rsid w:val="004779F2"/>
    <w:rsid w:val="00480134"/>
    <w:rsid w:val="004848D7"/>
    <w:rsid w:val="00484B2C"/>
    <w:rsid w:val="0048714F"/>
    <w:rsid w:val="004873AF"/>
    <w:rsid w:val="0049196C"/>
    <w:rsid w:val="004A00A1"/>
    <w:rsid w:val="004A1BC3"/>
    <w:rsid w:val="004A21C1"/>
    <w:rsid w:val="004A2C38"/>
    <w:rsid w:val="004A3701"/>
    <w:rsid w:val="004A512E"/>
    <w:rsid w:val="004A6282"/>
    <w:rsid w:val="004B1055"/>
    <w:rsid w:val="004B3BFF"/>
    <w:rsid w:val="004B7AD1"/>
    <w:rsid w:val="004C0794"/>
    <w:rsid w:val="004C1107"/>
    <w:rsid w:val="004C1228"/>
    <w:rsid w:val="004C1622"/>
    <w:rsid w:val="004C6EAC"/>
    <w:rsid w:val="004C718D"/>
    <w:rsid w:val="004D0891"/>
    <w:rsid w:val="004D1D83"/>
    <w:rsid w:val="004D34C3"/>
    <w:rsid w:val="004D4533"/>
    <w:rsid w:val="004D4937"/>
    <w:rsid w:val="004D5FCA"/>
    <w:rsid w:val="004E0141"/>
    <w:rsid w:val="004E153A"/>
    <w:rsid w:val="004E1E1D"/>
    <w:rsid w:val="004E28B4"/>
    <w:rsid w:val="004E6128"/>
    <w:rsid w:val="004E69F9"/>
    <w:rsid w:val="004E7134"/>
    <w:rsid w:val="004F1D84"/>
    <w:rsid w:val="004F23D0"/>
    <w:rsid w:val="005020B6"/>
    <w:rsid w:val="00503BF0"/>
    <w:rsid w:val="00506AC7"/>
    <w:rsid w:val="00507EF4"/>
    <w:rsid w:val="00510D3F"/>
    <w:rsid w:val="00512BED"/>
    <w:rsid w:val="00514698"/>
    <w:rsid w:val="00515350"/>
    <w:rsid w:val="0051584A"/>
    <w:rsid w:val="005158F2"/>
    <w:rsid w:val="005220A0"/>
    <w:rsid w:val="00523643"/>
    <w:rsid w:val="005239EA"/>
    <w:rsid w:val="00523F53"/>
    <w:rsid w:val="005241FC"/>
    <w:rsid w:val="0052489F"/>
    <w:rsid w:val="005258A6"/>
    <w:rsid w:val="005303C7"/>
    <w:rsid w:val="0053063E"/>
    <w:rsid w:val="0053082F"/>
    <w:rsid w:val="00532BA9"/>
    <w:rsid w:val="005347E9"/>
    <w:rsid w:val="0053513A"/>
    <w:rsid w:val="005354F5"/>
    <w:rsid w:val="00535966"/>
    <w:rsid w:val="00536CB1"/>
    <w:rsid w:val="0053714A"/>
    <w:rsid w:val="005409F9"/>
    <w:rsid w:val="00540B9D"/>
    <w:rsid w:val="00542007"/>
    <w:rsid w:val="0054330B"/>
    <w:rsid w:val="005453A3"/>
    <w:rsid w:val="00546453"/>
    <w:rsid w:val="00546E8A"/>
    <w:rsid w:val="0054797A"/>
    <w:rsid w:val="0055092F"/>
    <w:rsid w:val="00553D36"/>
    <w:rsid w:val="00557081"/>
    <w:rsid w:val="0056005B"/>
    <w:rsid w:val="00560939"/>
    <w:rsid w:val="00561359"/>
    <w:rsid w:val="005616DD"/>
    <w:rsid w:val="00561B23"/>
    <w:rsid w:val="00561F7B"/>
    <w:rsid w:val="00562AA7"/>
    <w:rsid w:val="00563337"/>
    <w:rsid w:val="00563D03"/>
    <w:rsid w:val="00565A62"/>
    <w:rsid w:val="00566772"/>
    <w:rsid w:val="0056704C"/>
    <w:rsid w:val="00567170"/>
    <w:rsid w:val="005701C1"/>
    <w:rsid w:val="00571FB8"/>
    <w:rsid w:val="0057254F"/>
    <w:rsid w:val="00574A11"/>
    <w:rsid w:val="00574FB2"/>
    <w:rsid w:val="00575CBE"/>
    <w:rsid w:val="00577562"/>
    <w:rsid w:val="005779FE"/>
    <w:rsid w:val="00577B1D"/>
    <w:rsid w:val="00584B84"/>
    <w:rsid w:val="00585ABF"/>
    <w:rsid w:val="005871AA"/>
    <w:rsid w:val="005878F8"/>
    <w:rsid w:val="005879ED"/>
    <w:rsid w:val="00590219"/>
    <w:rsid w:val="00590CAA"/>
    <w:rsid w:val="0059245F"/>
    <w:rsid w:val="00595FC0"/>
    <w:rsid w:val="005A1F12"/>
    <w:rsid w:val="005A2A5F"/>
    <w:rsid w:val="005A5C6A"/>
    <w:rsid w:val="005A6B7F"/>
    <w:rsid w:val="005B125C"/>
    <w:rsid w:val="005B39B2"/>
    <w:rsid w:val="005B50C3"/>
    <w:rsid w:val="005B529A"/>
    <w:rsid w:val="005B6172"/>
    <w:rsid w:val="005B63A4"/>
    <w:rsid w:val="005B7CE4"/>
    <w:rsid w:val="005C0789"/>
    <w:rsid w:val="005C0C95"/>
    <w:rsid w:val="005C1171"/>
    <w:rsid w:val="005C146D"/>
    <w:rsid w:val="005C4569"/>
    <w:rsid w:val="005D0B35"/>
    <w:rsid w:val="005D1911"/>
    <w:rsid w:val="005D6A69"/>
    <w:rsid w:val="005D6E9F"/>
    <w:rsid w:val="005E1F74"/>
    <w:rsid w:val="005E2860"/>
    <w:rsid w:val="005E37CF"/>
    <w:rsid w:val="005E4E78"/>
    <w:rsid w:val="005E7899"/>
    <w:rsid w:val="005F20D3"/>
    <w:rsid w:val="005F3692"/>
    <w:rsid w:val="005F6EEE"/>
    <w:rsid w:val="005F7605"/>
    <w:rsid w:val="006027C9"/>
    <w:rsid w:val="00603735"/>
    <w:rsid w:val="006049C1"/>
    <w:rsid w:val="00604FB3"/>
    <w:rsid w:val="0060575A"/>
    <w:rsid w:val="00607147"/>
    <w:rsid w:val="00607873"/>
    <w:rsid w:val="00611388"/>
    <w:rsid w:val="0061149C"/>
    <w:rsid w:val="00611660"/>
    <w:rsid w:val="006120B2"/>
    <w:rsid w:val="006135F4"/>
    <w:rsid w:val="00614938"/>
    <w:rsid w:val="006168D3"/>
    <w:rsid w:val="00617D77"/>
    <w:rsid w:val="00623393"/>
    <w:rsid w:val="00627661"/>
    <w:rsid w:val="006279A1"/>
    <w:rsid w:val="00630F94"/>
    <w:rsid w:val="006321AD"/>
    <w:rsid w:val="00632B44"/>
    <w:rsid w:val="006359B3"/>
    <w:rsid w:val="00637B2C"/>
    <w:rsid w:val="006402F0"/>
    <w:rsid w:val="00643301"/>
    <w:rsid w:val="00645824"/>
    <w:rsid w:val="00647A51"/>
    <w:rsid w:val="006509C0"/>
    <w:rsid w:val="00651054"/>
    <w:rsid w:val="00652B63"/>
    <w:rsid w:val="0065669D"/>
    <w:rsid w:val="00662052"/>
    <w:rsid w:val="0066311B"/>
    <w:rsid w:val="00665C19"/>
    <w:rsid w:val="00666D19"/>
    <w:rsid w:val="00667646"/>
    <w:rsid w:val="006718B3"/>
    <w:rsid w:val="0067239E"/>
    <w:rsid w:val="00672A27"/>
    <w:rsid w:val="006737D3"/>
    <w:rsid w:val="006754D9"/>
    <w:rsid w:val="00682671"/>
    <w:rsid w:val="006827F4"/>
    <w:rsid w:val="006830F6"/>
    <w:rsid w:val="00683CB4"/>
    <w:rsid w:val="00683E68"/>
    <w:rsid w:val="006867B5"/>
    <w:rsid w:val="00691855"/>
    <w:rsid w:val="00692BF2"/>
    <w:rsid w:val="006975D6"/>
    <w:rsid w:val="006A654B"/>
    <w:rsid w:val="006A6A0A"/>
    <w:rsid w:val="006A6C44"/>
    <w:rsid w:val="006B00AB"/>
    <w:rsid w:val="006B2A7D"/>
    <w:rsid w:val="006B764B"/>
    <w:rsid w:val="006C08FF"/>
    <w:rsid w:val="006C1395"/>
    <w:rsid w:val="006C384E"/>
    <w:rsid w:val="006C4A82"/>
    <w:rsid w:val="006D2684"/>
    <w:rsid w:val="006D51A5"/>
    <w:rsid w:val="006D5428"/>
    <w:rsid w:val="006D6636"/>
    <w:rsid w:val="006D67AC"/>
    <w:rsid w:val="006D6BF4"/>
    <w:rsid w:val="006E2603"/>
    <w:rsid w:val="006E2EB6"/>
    <w:rsid w:val="006E3C21"/>
    <w:rsid w:val="006E4BAA"/>
    <w:rsid w:val="006E62B7"/>
    <w:rsid w:val="006F0AF3"/>
    <w:rsid w:val="006F0CC3"/>
    <w:rsid w:val="006F1660"/>
    <w:rsid w:val="006F5486"/>
    <w:rsid w:val="0070030A"/>
    <w:rsid w:val="0070084F"/>
    <w:rsid w:val="00700975"/>
    <w:rsid w:val="007017EA"/>
    <w:rsid w:val="007019EE"/>
    <w:rsid w:val="007025A1"/>
    <w:rsid w:val="00703663"/>
    <w:rsid w:val="007060FF"/>
    <w:rsid w:val="007102B5"/>
    <w:rsid w:val="00712CB8"/>
    <w:rsid w:val="007130C6"/>
    <w:rsid w:val="00713ACA"/>
    <w:rsid w:val="00715382"/>
    <w:rsid w:val="00717403"/>
    <w:rsid w:val="007227A7"/>
    <w:rsid w:val="007260D8"/>
    <w:rsid w:val="00731D4D"/>
    <w:rsid w:val="0073281C"/>
    <w:rsid w:val="00732AF6"/>
    <w:rsid w:val="00732BA2"/>
    <w:rsid w:val="00734F5D"/>
    <w:rsid w:val="00740DE2"/>
    <w:rsid w:val="0074152F"/>
    <w:rsid w:val="00743E81"/>
    <w:rsid w:val="0074422F"/>
    <w:rsid w:val="007513DC"/>
    <w:rsid w:val="00751DCA"/>
    <w:rsid w:val="0075212F"/>
    <w:rsid w:val="007556DA"/>
    <w:rsid w:val="0075604C"/>
    <w:rsid w:val="007571AF"/>
    <w:rsid w:val="00764653"/>
    <w:rsid w:val="0076719D"/>
    <w:rsid w:val="0076773D"/>
    <w:rsid w:val="00767F7E"/>
    <w:rsid w:val="007722F0"/>
    <w:rsid w:val="00774545"/>
    <w:rsid w:val="00777D65"/>
    <w:rsid w:val="00781687"/>
    <w:rsid w:val="0078472F"/>
    <w:rsid w:val="0078496D"/>
    <w:rsid w:val="007901FA"/>
    <w:rsid w:val="00792E02"/>
    <w:rsid w:val="00793DEE"/>
    <w:rsid w:val="007946BF"/>
    <w:rsid w:val="0079473B"/>
    <w:rsid w:val="00795D5F"/>
    <w:rsid w:val="007A377F"/>
    <w:rsid w:val="007A4E53"/>
    <w:rsid w:val="007A7AFC"/>
    <w:rsid w:val="007B6436"/>
    <w:rsid w:val="007B6F73"/>
    <w:rsid w:val="007B6FCA"/>
    <w:rsid w:val="007B797B"/>
    <w:rsid w:val="007B7AA4"/>
    <w:rsid w:val="007C05CF"/>
    <w:rsid w:val="007C1DF3"/>
    <w:rsid w:val="007C2BBA"/>
    <w:rsid w:val="007C4A2D"/>
    <w:rsid w:val="007C520A"/>
    <w:rsid w:val="007D013A"/>
    <w:rsid w:val="007D06B5"/>
    <w:rsid w:val="007D188A"/>
    <w:rsid w:val="007D3EF7"/>
    <w:rsid w:val="007D4278"/>
    <w:rsid w:val="007D4588"/>
    <w:rsid w:val="007D4678"/>
    <w:rsid w:val="007D534E"/>
    <w:rsid w:val="007E2154"/>
    <w:rsid w:val="007E2434"/>
    <w:rsid w:val="007E40BE"/>
    <w:rsid w:val="007F4046"/>
    <w:rsid w:val="007F40A8"/>
    <w:rsid w:val="007F48BE"/>
    <w:rsid w:val="007F4934"/>
    <w:rsid w:val="007F535E"/>
    <w:rsid w:val="007F7814"/>
    <w:rsid w:val="00802630"/>
    <w:rsid w:val="008043C6"/>
    <w:rsid w:val="008057C2"/>
    <w:rsid w:val="00813B55"/>
    <w:rsid w:val="0081481D"/>
    <w:rsid w:val="0081745C"/>
    <w:rsid w:val="00821C19"/>
    <w:rsid w:val="00822FAB"/>
    <w:rsid w:val="00825141"/>
    <w:rsid w:val="008274A3"/>
    <w:rsid w:val="00830F7F"/>
    <w:rsid w:val="0083154F"/>
    <w:rsid w:val="008325DD"/>
    <w:rsid w:val="00833275"/>
    <w:rsid w:val="00833376"/>
    <w:rsid w:val="0083396F"/>
    <w:rsid w:val="00840A1C"/>
    <w:rsid w:val="00842245"/>
    <w:rsid w:val="008426B3"/>
    <w:rsid w:val="00843278"/>
    <w:rsid w:val="00843D3C"/>
    <w:rsid w:val="00845495"/>
    <w:rsid w:val="00846569"/>
    <w:rsid w:val="00846A07"/>
    <w:rsid w:val="00847027"/>
    <w:rsid w:val="00847D04"/>
    <w:rsid w:val="008502B3"/>
    <w:rsid w:val="0085046E"/>
    <w:rsid w:val="00850CC1"/>
    <w:rsid w:val="008520C5"/>
    <w:rsid w:val="008544DC"/>
    <w:rsid w:val="00855C51"/>
    <w:rsid w:val="00857CCD"/>
    <w:rsid w:val="008601FD"/>
    <w:rsid w:val="0086079E"/>
    <w:rsid w:val="00861172"/>
    <w:rsid w:val="008628FE"/>
    <w:rsid w:val="00863F6B"/>
    <w:rsid w:val="0086633F"/>
    <w:rsid w:val="00866D0C"/>
    <w:rsid w:val="00867990"/>
    <w:rsid w:val="00870866"/>
    <w:rsid w:val="00871287"/>
    <w:rsid w:val="00881536"/>
    <w:rsid w:val="00885075"/>
    <w:rsid w:val="008863E4"/>
    <w:rsid w:val="008874A5"/>
    <w:rsid w:val="00887F97"/>
    <w:rsid w:val="00891225"/>
    <w:rsid w:val="0089275E"/>
    <w:rsid w:val="00892D29"/>
    <w:rsid w:val="008961B2"/>
    <w:rsid w:val="0089675F"/>
    <w:rsid w:val="008A4D85"/>
    <w:rsid w:val="008B143D"/>
    <w:rsid w:val="008B22F4"/>
    <w:rsid w:val="008B2DBF"/>
    <w:rsid w:val="008C02FB"/>
    <w:rsid w:val="008C2677"/>
    <w:rsid w:val="008C26A4"/>
    <w:rsid w:val="008C6C47"/>
    <w:rsid w:val="008D1818"/>
    <w:rsid w:val="008D21CB"/>
    <w:rsid w:val="008D225C"/>
    <w:rsid w:val="008D2BA1"/>
    <w:rsid w:val="008D64AA"/>
    <w:rsid w:val="008D7C4C"/>
    <w:rsid w:val="008E0CF4"/>
    <w:rsid w:val="008E18B3"/>
    <w:rsid w:val="008E2461"/>
    <w:rsid w:val="008E3185"/>
    <w:rsid w:val="008E3260"/>
    <w:rsid w:val="008E7D49"/>
    <w:rsid w:val="008F18BF"/>
    <w:rsid w:val="008F190A"/>
    <w:rsid w:val="008F3019"/>
    <w:rsid w:val="008F52F7"/>
    <w:rsid w:val="00900CDF"/>
    <w:rsid w:val="00901C63"/>
    <w:rsid w:val="00901FD7"/>
    <w:rsid w:val="00904DDF"/>
    <w:rsid w:val="009106F3"/>
    <w:rsid w:val="00912357"/>
    <w:rsid w:val="00912549"/>
    <w:rsid w:val="00914CCD"/>
    <w:rsid w:val="00915A22"/>
    <w:rsid w:val="00916456"/>
    <w:rsid w:val="009176F8"/>
    <w:rsid w:val="00917B88"/>
    <w:rsid w:val="009207E2"/>
    <w:rsid w:val="00921197"/>
    <w:rsid w:val="0092193E"/>
    <w:rsid w:val="0092197A"/>
    <w:rsid w:val="00922821"/>
    <w:rsid w:val="00923BA5"/>
    <w:rsid w:val="00927325"/>
    <w:rsid w:val="00927F43"/>
    <w:rsid w:val="009366FB"/>
    <w:rsid w:val="00940475"/>
    <w:rsid w:val="00940F08"/>
    <w:rsid w:val="00941157"/>
    <w:rsid w:val="009418BB"/>
    <w:rsid w:val="00942343"/>
    <w:rsid w:val="00946B7E"/>
    <w:rsid w:val="009501F8"/>
    <w:rsid w:val="0095051A"/>
    <w:rsid w:val="00950B90"/>
    <w:rsid w:val="00950E5A"/>
    <w:rsid w:val="009529F3"/>
    <w:rsid w:val="00952B34"/>
    <w:rsid w:val="00953C65"/>
    <w:rsid w:val="009542C2"/>
    <w:rsid w:val="00954EAF"/>
    <w:rsid w:val="00960ADA"/>
    <w:rsid w:val="00962B35"/>
    <w:rsid w:val="00964C32"/>
    <w:rsid w:val="00965655"/>
    <w:rsid w:val="00965D0A"/>
    <w:rsid w:val="0096687F"/>
    <w:rsid w:val="00971299"/>
    <w:rsid w:val="009712F4"/>
    <w:rsid w:val="00972382"/>
    <w:rsid w:val="00972CA8"/>
    <w:rsid w:val="009732CF"/>
    <w:rsid w:val="0097331A"/>
    <w:rsid w:val="00973B45"/>
    <w:rsid w:val="00974A1D"/>
    <w:rsid w:val="00975E1A"/>
    <w:rsid w:val="00975EC4"/>
    <w:rsid w:val="00976CAB"/>
    <w:rsid w:val="00980684"/>
    <w:rsid w:val="009816AE"/>
    <w:rsid w:val="00981F18"/>
    <w:rsid w:val="00982E5C"/>
    <w:rsid w:val="00984508"/>
    <w:rsid w:val="00984FA8"/>
    <w:rsid w:val="00987876"/>
    <w:rsid w:val="009910AF"/>
    <w:rsid w:val="00991BC5"/>
    <w:rsid w:val="00991CDF"/>
    <w:rsid w:val="009928D5"/>
    <w:rsid w:val="00993AC8"/>
    <w:rsid w:val="00995AF0"/>
    <w:rsid w:val="00995EDD"/>
    <w:rsid w:val="009969E8"/>
    <w:rsid w:val="009A0BA6"/>
    <w:rsid w:val="009A32CE"/>
    <w:rsid w:val="009A5400"/>
    <w:rsid w:val="009A5C95"/>
    <w:rsid w:val="009A738A"/>
    <w:rsid w:val="009B127C"/>
    <w:rsid w:val="009B4790"/>
    <w:rsid w:val="009B6A8D"/>
    <w:rsid w:val="009B73AE"/>
    <w:rsid w:val="009C0CAD"/>
    <w:rsid w:val="009C1B13"/>
    <w:rsid w:val="009C2F28"/>
    <w:rsid w:val="009C49D6"/>
    <w:rsid w:val="009D1811"/>
    <w:rsid w:val="009D73DF"/>
    <w:rsid w:val="009D74D1"/>
    <w:rsid w:val="009E01BD"/>
    <w:rsid w:val="009E1D33"/>
    <w:rsid w:val="009E3145"/>
    <w:rsid w:val="009E386C"/>
    <w:rsid w:val="009E3C25"/>
    <w:rsid w:val="009E3CC0"/>
    <w:rsid w:val="009E3F88"/>
    <w:rsid w:val="009E5642"/>
    <w:rsid w:val="009F04FE"/>
    <w:rsid w:val="009F0990"/>
    <w:rsid w:val="009F2619"/>
    <w:rsid w:val="009F72A2"/>
    <w:rsid w:val="009F7496"/>
    <w:rsid w:val="00A0327A"/>
    <w:rsid w:val="00A03CBB"/>
    <w:rsid w:val="00A03F17"/>
    <w:rsid w:val="00A048E7"/>
    <w:rsid w:val="00A04DC0"/>
    <w:rsid w:val="00A06FBD"/>
    <w:rsid w:val="00A074A1"/>
    <w:rsid w:val="00A1305A"/>
    <w:rsid w:val="00A132D9"/>
    <w:rsid w:val="00A13BD4"/>
    <w:rsid w:val="00A20907"/>
    <w:rsid w:val="00A23017"/>
    <w:rsid w:val="00A2462D"/>
    <w:rsid w:val="00A25030"/>
    <w:rsid w:val="00A33B65"/>
    <w:rsid w:val="00A343BE"/>
    <w:rsid w:val="00A3482B"/>
    <w:rsid w:val="00A37D30"/>
    <w:rsid w:val="00A41048"/>
    <w:rsid w:val="00A41166"/>
    <w:rsid w:val="00A43A56"/>
    <w:rsid w:val="00A43AC8"/>
    <w:rsid w:val="00A43C78"/>
    <w:rsid w:val="00A43DE6"/>
    <w:rsid w:val="00A4511A"/>
    <w:rsid w:val="00A455B4"/>
    <w:rsid w:val="00A4626D"/>
    <w:rsid w:val="00A5398A"/>
    <w:rsid w:val="00A5759C"/>
    <w:rsid w:val="00A576E0"/>
    <w:rsid w:val="00A61420"/>
    <w:rsid w:val="00A631F8"/>
    <w:rsid w:val="00A74654"/>
    <w:rsid w:val="00A74A9E"/>
    <w:rsid w:val="00A7590C"/>
    <w:rsid w:val="00A8014D"/>
    <w:rsid w:val="00A81C9D"/>
    <w:rsid w:val="00A82064"/>
    <w:rsid w:val="00A8445F"/>
    <w:rsid w:val="00A84D1A"/>
    <w:rsid w:val="00A87D8C"/>
    <w:rsid w:val="00A930B5"/>
    <w:rsid w:val="00A930C1"/>
    <w:rsid w:val="00A93765"/>
    <w:rsid w:val="00A937F7"/>
    <w:rsid w:val="00A968E6"/>
    <w:rsid w:val="00A97DC0"/>
    <w:rsid w:val="00AA0B6F"/>
    <w:rsid w:val="00AA246D"/>
    <w:rsid w:val="00AA693D"/>
    <w:rsid w:val="00AB06BA"/>
    <w:rsid w:val="00AB4079"/>
    <w:rsid w:val="00AB7F58"/>
    <w:rsid w:val="00AC2539"/>
    <w:rsid w:val="00AC53DF"/>
    <w:rsid w:val="00AC6BA8"/>
    <w:rsid w:val="00AC7284"/>
    <w:rsid w:val="00AC78C6"/>
    <w:rsid w:val="00AD0091"/>
    <w:rsid w:val="00AD1F3F"/>
    <w:rsid w:val="00AD4530"/>
    <w:rsid w:val="00AD474C"/>
    <w:rsid w:val="00AD60E9"/>
    <w:rsid w:val="00AD694F"/>
    <w:rsid w:val="00AE06CE"/>
    <w:rsid w:val="00AE2112"/>
    <w:rsid w:val="00AF3305"/>
    <w:rsid w:val="00AF5D97"/>
    <w:rsid w:val="00AF77BC"/>
    <w:rsid w:val="00B0297C"/>
    <w:rsid w:val="00B02BE5"/>
    <w:rsid w:val="00B03E94"/>
    <w:rsid w:val="00B06538"/>
    <w:rsid w:val="00B07852"/>
    <w:rsid w:val="00B10AB0"/>
    <w:rsid w:val="00B12DAE"/>
    <w:rsid w:val="00B137CC"/>
    <w:rsid w:val="00B14F79"/>
    <w:rsid w:val="00B160CB"/>
    <w:rsid w:val="00B2492E"/>
    <w:rsid w:val="00B25C0A"/>
    <w:rsid w:val="00B26239"/>
    <w:rsid w:val="00B2734D"/>
    <w:rsid w:val="00B27B4C"/>
    <w:rsid w:val="00B30206"/>
    <w:rsid w:val="00B30840"/>
    <w:rsid w:val="00B31D8C"/>
    <w:rsid w:val="00B34AB4"/>
    <w:rsid w:val="00B35BBA"/>
    <w:rsid w:val="00B3616A"/>
    <w:rsid w:val="00B431AC"/>
    <w:rsid w:val="00B4501B"/>
    <w:rsid w:val="00B45294"/>
    <w:rsid w:val="00B45F5D"/>
    <w:rsid w:val="00B46C35"/>
    <w:rsid w:val="00B46C7B"/>
    <w:rsid w:val="00B47E98"/>
    <w:rsid w:val="00B50B97"/>
    <w:rsid w:val="00B537EB"/>
    <w:rsid w:val="00B545DC"/>
    <w:rsid w:val="00B55459"/>
    <w:rsid w:val="00B55C72"/>
    <w:rsid w:val="00B601FA"/>
    <w:rsid w:val="00B6186B"/>
    <w:rsid w:val="00B61A4D"/>
    <w:rsid w:val="00B61AFC"/>
    <w:rsid w:val="00B61BC9"/>
    <w:rsid w:val="00B653EB"/>
    <w:rsid w:val="00B66899"/>
    <w:rsid w:val="00B66CBB"/>
    <w:rsid w:val="00B6769E"/>
    <w:rsid w:val="00B67F4F"/>
    <w:rsid w:val="00B71D55"/>
    <w:rsid w:val="00B7379F"/>
    <w:rsid w:val="00B747CB"/>
    <w:rsid w:val="00B77085"/>
    <w:rsid w:val="00B801E1"/>
    <w:rsid w:val="00B806CF"/>
    <w:rsid w:val="00B812C7"/>
    <w:rsid w:val="00B8464F"/>
    <w:rsid w:val="00B851B4"/>
    <w:rsid w:val="00B85F4A"/>
    <w:rsid w:val="00B86F1B"/>
    <w:rsid w:val="00B917CF"/>
    <w:rsid w:val="00B94218"/>
    <w:rsid w:val="00B94506"/>
    <w:rsid w:val="00B95459"/>
    <w:rsid w:val="00B9718F"/>
    <w:rsid w:val="00BA0A41"/>
    <w:rsid w:val="00BA27E1"/>
    <w:rsid w:val="00BA2DAF"/>
    <w:rsid w:val="00BA32DD"/>
    <w:rsid w:val="00BA34B6"/>
    <w:rsid w:val="00BA5891"/>
    <w:rsid w:val="00BA73D4"/>
    <w:rsid w:val="00BA7E42"/>
    <w:rsid w:val="00BB0194"/>
    <w:rsid w:val="00BB035B"/>
    <w:rsid w:val="00BB0DEB"/>
    <w:rsid w:val="00BB1BD3"/>
    <w:rsid w:val="00BB3283"/>
    <w:rsid w:val="00BB709B"/>
    <w:rsid w:val="00BB7751"/>
    <w:rsid w:val="00BC1890"/>
    <w:rsid w:val="00BC1A3C"/>
    <w:rsid w:val="00BC1F65"/>
    <w:rsid w:val="00BC2195"/>
    <w:rsid w:val="00BC430E"/>
    <w:rsid w:val="00BC542B"/>
    <w:rsid w:val="00BC6132"/>
    <w:rsid w:val="00BD1C8A"/>
    <w:rsid w:val="00BE05CA"/>
    <w:rsid w:val="00BE0A7E"/>
    <w:rsid w:val="00BE112D"/>
    <w:rsid w:val="00BE1B63"/>
    <w:rsid w:val="00BE4379"/>
    <w:rsid w:val="00BE77AA"/>
    <w:rsid w:val="00BF5631"/>
    <w:rsid w:val="00BF5DA6"/>
    <w:rsid w:val="00BF645D"/>
    <w:rsid w:val="00BF662D"/>
    <w:rsid w:val="00C00897"/>
    <w:rsid w:val="00C04818"/>
    <w:rsid w:val="00C06298"/>
    <w:rsid w:val="00C0651C"/>
    <w:rsid w:val="00C07592"/>
    <w:rsid w:val="00C10C6D"/>
    <w:rsid w:val="00C12915"/>
    <w:rsid w:val="00C161F2"/>
    <w:rsid w:val="00C17681"/>
    <w:rsid w:val="00C22F42"/>
    <w:rsid w:val="00C230E6"/>
    <w:rsid w:val="00C23AFA"/>
    <w:rsid w:val="00C2474E"/>
    <w:rsid w:val="00C24D50"/>
    <w:rsid w:val="00C25A14"/>
    <w:rsid w:val="00C314DE"/>
    <w:rsid w:val="00C3772E"/>
    <w:rsid w:val="00C37851"/>
    <w:rsid w:val="00C41614"/>
    <w:rsid w:val="00C46C56"/>
    <w:rsid w:val="00C46E85"/>
    <w:rsid w:val="00C517E9"/>
    <w:rsid w:val="00C51C11"/>
    <w:rsid w:val="00C55A7D"/>
    <w:rsid w:val="00C571FE"/>
    <w:rsid w:val="00C57326"/>
    <w:rsid w:val="00C5797B"/>
    <w:rsid w:val="00C57BCC"/>
    <w:rsid w:val="00C57C57"/>
    <w:rsid w:val="00C57E82"/>
    <w:rsid w:val="00C6010D"/>
    <w:rsid w:val="00C603AA"/>
    <w:rsid w:val="00C63ED2"/>
    <w:rsid w:val="00C72FD3"/>
    <w:rsid w:val="00C73433"/>
    <w:rsid w:val="00C7419E"/>
    <w:rsid w:val="00C75022"/>
    <w:rsid w:val="00C76014"/>
    <w:rsid w:val="00C76667"/>
    <w:rsid w:val="00C768F5"/>
    <w:rsid w:val="00C82246"/>
    <w:rsid w:val="00C8234E"/>
    <w:rsid w:val="00C8240A"/>
    <w:rsid w:val="00C830EE"/>
    <w:rsid w:val="00C865DD"/>
    <w:rsid w:val="00C87DCA"/>
    <w:rsid w:val="00C908A3"/>
    <w:rsid w:val="00C9116C"/>
    <w:rsid w:val="00C92176"/>
    <w:rsid w:val="00C9225C"/>
    <w:rsid w:val="00C9402E"/>
    <w:rsid w:val="00C94196"/>
    <w:rsid w:val="00C95AC1"/>
    <w:rsid w:val="00CA1D9E"/>
    <w:rsid w:val="00CA1F8C"/>
    <w:rsid w:val="00CA4AA4"/>
    <w:rsid w:val="00CA7531"/>
    <w:rsid w:val="00CB0AC7"/>
    <w:rsid w:val="00CB40C2"/>
    <w:rsid w:val="00CB4BE8"/>
    <w:rsid w:val="00CB66FC"/>
    <w:rsid w:val="00CC14DB"/>
    <w:rsid w:val="00CC18E4"/>
    <w:rsid w:val="00CC2124"/>
    <w:rsid w:val="00CC3D21"/>
    <w:rsid w:val="00CC7907"/>
    <w:rsid w:val="00CD2BD5"/>
    <w:rsid w:val="00CD2D4E"/>
    <w:rsid w:val="00CD3366"/>
    <w:rsid w:val="00CD5FC4"/>
    <w:rsid w:val="00CD702D"/>
    <w:rsid w:val="00CE39AF"/>
    <w:rsid w:val="00CE4094"/>
    <w:rsid w:val="00CE5ECD"/>
    <w:rsid w:val="00CE5FA8"/>
    <w:rsid w:val="00CF34B4"/>
    <w:rsid w:val="00CF5763"/>
    <w:rsid w:val="00CF7337"/>
    <w:rsid w:val="00D00B43"/>
    <w:rsid w:val="00D01018"/>
    <w:rsid w:val="00D01B9E"/>
    <w:rsid w:val="00D05D32"/>
    <w:rsid w:val="00D10361"/>
    <w:rsid w:val="00D11402"/>
    <w:rsid w:val="00D11B07"/>
    <w:rsid w:val="00D11F57"/>
    <w:rsid w:val="00D12AF1"/>
    <w:rsid w:val="00D169A6"/>
    <w:rsid w:val="00D17027"/>
    <w:rsid w:val="00D175B5"/>
    <w:rsid w:val="00D2107A"/>
    <w:rsid w:val="00D2110A"/>
    <w:rsid w:val="00D227C2"/>
    <w:rsid w:val="00D23002"/>
    <w:rsid w:val="00D2595D"/>
    <w:rsid w:val="00D274EB"/>
    <w:rsid w:val="00D27726"/>
    <w:rsid w:val="00D30BC0"/>
    <w:rsid w:val="00D32832"/>
    <w:rsid w:val="00D35C03"/>
    <w:rsid w:val="00D37B1D"/>
    <w:rsid w:val="00D417F4"/>
    <w:rsid w:val="00D42935"/>
    <w:rsid w:val="00D45C96"/>
    <w:rsid w:val="00D51187"/>
    <w:rsid w:val="00D51E04"/>
    <w:rsid w:val="00D559AA"/>
    <w:rsid w:val="00D56C61"/>
    <w:rsid w:val="00D61724"/>
    <w:rsid w:val="00D6209C"/>
    <w:rsid w:val="00D62324"/>
    <w:rsid w:val="00D62931"/>
    <w:rsid w:val="00D6328C"/>
    <w:rsid w:val="00D66C55"/>
    <w:rsid w:val="00D70687"/>
    <w:rsid w:val="00D72646"/>
    <w:rsid w:val="00D74112"/>
    <w:rsid w:val="00D75DC4"/>
    <w:rsid w:val="00D76C13"/>
    <w:rsid w:val="00D77ED9"/>
    <w:rsid w:val="00D81065"/>
    <w:rsid w:val="00D824FB"/>
    <w:rsid w:val="00D830D9"/>
    <w:rsid w:val="00D84487"/>
    <w:rsid w:val="00D85321"/>
    <w:rsid w:val="00D86E27"/>
    <w:rsid w:val="00D900D6"/>
    <w:rsid w:val="00D90253"/>
    <w:rsid w:val="00D933E0"/>
    <w:rsid w:val="00D934A3"/>
    <w:rsid w:val="00D93DF5"/>
    <w:rsid w:val="00D9449B"/>
    <w:rsid w:val="00D9628A"/>
    <w:rsid w:val="00D97ECC"/>
    <w:rsid w:val="00DA1151"/>
    <w:rsid w:val="00DA4004"/>
    <w:rsid w:val="00DB109D"/>
    <w:rsid w:val="00DB1123"/>
    <w:rsid w:val="00DB241E"/>
    <w:rsid w:val="00DB2F24"/>
    <w:rsid w:val="00DB393F"/>
    <w:rsid w:val="00DB4011"/>
    <w:rsid w:val="00DB5B22"/>
    <w:rsid w:val="00DB5B7C"/>
    <w:rsid w:val="00DB7781"/>
    <w:rsid w:val="00DC1400"/>
    <w:rsid w:val="00DC34E5"/>
    <w:rsid w:val="00DC4544"/>
    <w:rsid w:val="00DC4735"/>
    <w:rsid w:val="00DC4CAD"/>
    <w:rsid w:val="00DC6008"/>
    <w:rsid w:val="00DD4E7E"/>
    <w:rsid w:val="00DD5265"/>
    <w:rsid w:val="00DE3919"/>
    <w:rsid w:val="00DE4DC2"/>
    <w:rsid w:val="00DE6EB7"/>
    <w:rsid w:val="00DF287D"/>
    <w:rsid w:val="00DF39D6"/>
    <w:rsid w:val="00DF60D0"/>
    <w:rsid w:val="00E00454"/>
    <w:rsid w:val="00E04796"/>
    <w:rsid w:val="00E05228"/>
    <w:rsid w:val="00E05895"/>
    <w:rsid w:val="00E060DF"/>
    <w:rsid w:val="00E114CB"/>
    <w:rsid w:val="00E1277E"/>
    <w:rsid w:val="00E1731C"/>
    <w:rsid w:val="00E20AB8"/>
    <w:rsid w:val="00E22264"/>
    <w:rsid w:val="00E25889"/>
    <w:rsid w:val="00E263AB"/>
    <w:rsid w:val="00E26FA6"/>
    <w:rsid w:val="00E27645"/>
    <w:rsid w:val="00E27D46"/>
    <w:rsid w:val="00E302F1"/>
    <w:rsid w:val="00E307DE"/>
    <w:rsid w:val="00E309EF"/>
    <w:rsid w:val="00E30DFB"/>
    <w:rsid w:val="00E31032"/>
    <w:rsid w:val="00E32819"/>
    <w:rsid w:val="00E33D19"/>
    <w:rsid w:val="00E3778B"/>
    <w:rsid w:val="00E4005E"/>
    <w:rsid w:val="00E40216"/>
    <w:rsid w:val="00E408C3"/>
    <w:rsid w:val="00E40A84"/>
    <w:rsid w:val="00E42A31"/>
    <w:rsid w:val="00E43654"/>
    <w:rsid w:val="00E463F9"/>
    <w:rsid w:val="00E50F7E"/>
    <w:rsid w:val="00E54C11"/>
    <w:rsid w:val="00E54D99"/>
    <w:rsid w:val="00E55A0E"/>
    <w:rsid w:val="00E56A7F"/>
    <w:rsid w:val="00E575F6"/>
    <w:rsid w:val="00E60C39"/>
    <w:rsid w:val="00E62F70"/>
    <w:rsid w:val="00E63A3E"/>
    <w:rsid w:val="00E6411D"/>
    <w:rsid w:val="00E655F1"/>
    <w:rsid w:val="00E715D9"/>
    <w:rsid w:val="00E73B81"/>
    <w:rsid w:val="00E76755"/>
    <w:rsid w:val="00E8051E"/>
    <w:rsid w:val="00E837AD"/>
    <w:rsid w:val="00E839AE"/>
    <w:rsid w:val="00E845A9"/>
    <w:rsid w:val="00E8667F"/>
    <w:rsid w:val="00E87218"/>
    <w:rsid w:val="00E90066"/>
    <w:rsid w:val="00E9264E"/>
    <w:rsid w:val="00E96881"/>
    <w:rsid w:val="00EA0F0B"/>
    <w:rsid w:val="00EA2A01"/>
    <w:rsid w:val="00EB022A"/>
    <w:rsid w:val="00EB0FD3"/>
    <w:rsid w:val="00EB1E6D"/>
    <w:rsid w:val="00EB53F9"/>
    <w:rsid w:val="00EB6D35"/>
    <w:rsid w:val="00EC17A8"/>
    <w:rsid w:val="00EC2AE5"/>
    <w:rsid w:val="00EC3D8E"/>
    <w:rsid w:val="00EC763B"/>
    <w:rsid w:val="00EC7D32"/>
    <w:rsid w:val="00ED2B43"/>
    <w:rsid w:val="00ED3370"/>
    <w:rsid w:val="00ED3F36"/>
    <w:rsid w:val="00ED5B3F"/>
    <w:rsid w:val="00ED64D9"/>
    <w:rsid w:val="00ED6646"/>
    <w:rsid w:val="00EE0EF0"/>
    <w:rsid w:val="00EE1CAD"/>
    <w:rsid w:val="00EE34DB"/>
    <w:rsid w:val="00EE5416"/>
    <w:rsid w:val="00EE56EA"/>
    <w:rsid w:val="00EF02F7"/>
    <w:rsid w:val="00EF2258"/>
    <w:rsid w:val="00EF2C77"/>
    <w:rsid w:val="00F011CC"/>
    <w:rsid w:val="00F0185E"/>
    <w:rsid w:val="00F03C13"/>
    <w:rsid w:val="00F03C6A"/>
    <w:rsid w:val="00F05F02"/>
    <w:rsid w:val="00F0705E"/>
    <w:rsid w:val="00F10463"/>
    <w:rsid w:val="00F114A8"/>
    <w:rsid w:val="00F12BBE"/>
    <w:rsid w:val="00F137C0"/>
    <w:rsid w:val="00F17E40"/>
    <w:rsid w:val="00F200A0"/>
    <w:rsid w:val="00F24305"/>
    <w:rsid w:val="00F2597D"/>
    <w:rsid w:val="00F30A4E"/>
    <w:rsid w:val="00F32DCB"/>
    <w:rsid w:val="00F34CAE"/>
    <w:rsid w:val="00F352CA"/>
    <w:rsid w:val="00F36192"/>
    <w:rsid w:val="00F36314"/>
    <w:rsid w:val="00F36719"/>
    <w:rsid w:val="00F377BD"/>
    <w:rsid w:val="00F40556"/>
    <w:rsid w:val="00F424AE"/>
    <w:rsid w:val="00F466B8"/>
    <w:rsid w:val="00F548FB"/>
    <w:rsid w:val="00F54B05"/>
    <w:rsid w:val="00F56588"/>
    <w:rsid w:val="00F567C8"/>
    <w:rsid w:val="00F60A91"/>
    <w:rsid w:val="00F616B1"/>
    <w:rsid w:val="00F62E76"/>
    <w:rsid w:val="00F630FB"/>
    <w:rsid w:val="00F63F96"/>
    <w:rsid w:val="00F659B0"/>
    <w:rsid w:val="00F65ABE"/>
    <w:rsid w:val="00F66DA0"/>
    <w:rsid w:val="00F67714"/>
    <w:rsid w:val="00F67CA5"/>
    <w:rsid w:val="00F71A52"/>
    <w:rsid w:val="00F7367C"/>
    <w:rsid w:val="00F74BF4"/>
    <w:rsid w:val="00F8091C"/>
    <w:rsid w:val="00F824EC"/>
    <w:rsid w:val="00F83831"/>
    <w:rsid w:val="00F84382"/>
    <w:rsid w:val="00F907D9"/>
    <w:rsid w:val="00F91536"/>
    <w:rsid w:val="00F916F6"/>
    <w:rsid w:val="00F93BBB"/>
    <w:rsid w:val="00F9454E"/>
    <w:rsid w:val="00F97E80"/>
    <w:rsid w:val="00FA37F5"/>
    <w:rsid w:val="00FA387A"/>
    <w:rsid w:val="00FB2AE5"/>
    <w:rsid w:val="00FB5BEB"/>
    <w:rsid w:val="00FB6156"/>
    <w:rsid w:val="00FC03FC"/>
    <w:rsid w:val="00FC2FE6"/>
    <w:rsid w:val="00FC56A8"/>
    <w:rsid w:val="00FD0500"/>
    <w:rsid w:val="00FE2E9F"/>
    <w:rsid w:val="00FE4406"/>
    <w:rsid w:val="00FE4F73"/>
    <w:rsid w:val="00FE5CB4"/>
    <w:rsid w:val="00FF1448"/>
    <w:rsid w:val="00FF2B4D"/>
    <w:rsid w:val="00FF3BAB"/>
    <w:rsid w:val="00FF4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A4B10"/>
  <w15:docId w15:val="{4C7C4567-1428-4207-8DDE-71A7D04E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7E1"/>
    <w:pPr>
      <w:spacing w:after="0" w:line="240" w:lineRule="auto"/>
    </w:pPr>
    <w:rPr>
      <w:rFonts w:ascii="Times New Roman" w:eastAsiaTheme="minorEastAsia" w:hAnsi="Times New Roman" w:cs="Times New Roman"/>
      <w:sz w:val="20"/>
      <w:szCs w:val="20"/>
      <w:lang w:val="en-US" w:eastAsia="zh-CN"/>
    </w:rPr>
  </w:style>
  <w:style w:type="paragraph" w:styleId="Heading1">
    <w:name w:val="heading 1"/>
    <w:basedOn w:val="Normal"/>
    <w:next w:val="Normal"/>
    <w:link w:val="Heading1Char"/>
    <w:qFormat/>
    <w:rsid w:val="00BA27E1"/>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semiHidden/>
    <w:unhideWhenUsed/>
    <w:qFormat/>
    <w:rsid w:val="008628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7E1"/>
    <w:rPr>
      <w:rFonts w:ascii="Arial" w:eastAsiaTheme="minorEastAsia" w:hAnsi="Arial" w:cs="Arial"/>
      <w:b/>
      <w:bCs/>
      <w:kern w:val="32"/>
      <w:sz w:val="32"/>
      <w:szCs w:val="32"/>
      <w:lang w:val="en-US" w:eastAsia="zh-CN"/>
    </w:rPr>
  </w:style>
  <w:style w:type="paragraph" w:styleId="BodyTextIndent">
    <w:name w:val="Body Text Indent"/>
    <w:basedOn w:val="Normal"/>
    <w:link w:val="BodyTextIndentChar"/>
    <w:rsid w:val="00BA27E1"/>
    <w:pPr>
      <w:ind w:firstLine="720"/>
      <w:jc w:val="both"/>
    </w:pPr>
    <w:rPr>
      <w:rFonts w:ascii="Times LatArm" w:hAnsi="Times LatArm"/>
      <w:sz w:val="24"/>
      <w:szCs w:val="24"/>
    </w:rPr>
  </w:style>
  <w:style w:type="character" w:customStyle="1" w:styleId="BodyTextIndentChar">
    <w:name w:val="Body Text Indent Char"/>
    <w:basedOn w:val="DefaultParagraphFont"/>
    <w:link w:val="BodyTextIndent"/>
    <w:rsid w:val="00BA27E1"/>
    <w:rPr>
      <w:rFonts w:ascii="Times LatArm" w:eastAsiaTheme="minorEastAsia" w:hAnsi="Times LatArm" w:cs="Times New Roman"/>
      <w:sz w:val="24"/>
      <w:szCs w:val="24"/>
      <w:lang w:val="en-US" w:eastAsia="zh-CN"/>
    </w:rPr>
  </w:style>
  <w:style w:type="paragraph" w:styleId="ListParagraph">
    <w:name w:val="List Paragraph"/>
    <w:basedOn w:val="Normal"/>
    <w:uiPriority w:val="34"/>
    <w:qFormat/>
    <w:rsid w:val="00BA27E1"/>
    <w:pPr>
      <w:ind w:left="720"/>
      <w:contextualSpacing/>
    </w:pPr>
  </w:style>
  <w:style w:type="paragraph" w:styleId="FootnoteText">
    <w:name w:val="footnote text"/>
    <w:aliases w:val="single space,footnote text"/>
    <w:link w:val="FootnoteTextChar"/>
    <w:uiPriority w:val="99"/>
    <w:rsid w:val="00BA27E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eastAsia="zh-CN"/>
    </w:rPr>
  </w:style>
  <w:style w:type="character" w:customStyle="1" w:styleId="FootnoteTextChar">
    <w:name w:val="Footnote Text Char"/>
    <w:aliases w:val="single space Char,footnote text Char"/>
    <w:basedOn w:val="DefaultParagraphFont"/>
    <w:link w:val="FootnoteText"/>
    <w:uiPriority w:val="99"/>
    <w:rsid w:val="00BA27E1"/>
    <w:rPr>
      <w:rFonts w:ascii="Times New Roman" w:eastAsia="Times New Roman" w:hAnsi="Times New Roman" w:cs="Times New Roman"/>
      <w:color w:val="000000"/>
      <w:sz w:val="20"/>
      <w:szCs w:val="20"/>
      <w:u w:color="000000"/>
      <w:bdr w:val="nil"/>
      <w:lang w:val="en-US" w:eastAsia="zh-CN"/>
    </w:rPr>
  </w:style>
  <w:style w:type="character" w:styleId="FootnoteReference">
    <w:name w:val="footnote reference"/>
    <w:uiPriority w:val="99"/>
    <w:qFormat/>
    <w:rsid w:val="00BA27E1"/>
    <w:rPr>
      <w:vertAlign w:val="superscript"/>
    </w:rPr>
  </w:style>
  <w:style w:type="paragraph" w:customStyle="1" w:styleId="1">
    <w:name w:val="Обычный1"/>
    <w:rsid w:val="00BA27E1"/>
    <w:pPr>
      <w:tabs>
        <w:tab w:val="left" w:pos="142"/>
        <w:tab w:val="left" w:pos="360"/>
        <w:tab w:val="right" w:pos="9356"/>
        <w:tab w:val="left" w:pos="9639"/>
      </w:tabs>
      <w:spacing w:after="0" w:line="360" w:lineRule="auto"/>
      <w:ind w:right="142" w:firstLine="142"/>
      <w:jc w:val="both"/>
    </w:pPr>
    <w:rPr>
      <w:rFonts w:ascii="GHEA Mariam" w:eastAsia="Arial Unicode MS" w:hAnsi="GHEA Mariam" w:cs="Arial Unicode MS"/>
      <w:color w:val="000000"/>
      <w:sz w:val="24"/>
      <w:szCs w:val="24"/>
      <w:u w:color="000000"/>
      <w:lang w:eastAsia="ru-RU"/>
    </w:rPr>
  </w:style>
  <w:style w:type="paragraph" w:styleId="NormalWeb">
    <w:name w:val="Normal (Web)"/>
    <w:basedOn w:val="Normal"/>
    <w:uiPriority w:val="99"/>
    <w:unhideWhenUsed/>
    <w:rsid w:val="00BA27E1"/>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BA2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7E1"/>
    <w:rPr>
      <w:rFonts w:ascii="Segoe UI" w:eastAsiaTheme="minorEastAsia" w:hAnsi="Segoe UI" w:cs="Segoe UI"/>
      <w:sz w:val="18"/>
      <w:szCs w:val="18"/>
      <w:lang w:val="en-US" w:eastAsia="zh-CN"/>
    </w:rPr>
  </w:style>
  <w:style w:type="paragraph" w:styleId="Header">
    <w:name w:val="header"/>
    <w:basedOn w:val="Normal"/>
    <w:link w:val="HeaderChar"/>
    <w:uiPriority w:val="99"/>
    <w:unhideWhenUsed/>
    <w:rsid w:val="00BA27E1"/>
    <w:pPr>
      <w:tabs>
        <w:tab w:val="center" w:pos="4680"/>
        <w:tab w:val="right" w:pos="9360"/>
      </w:tabs>
    </w:pPr>
  </w:style>
  <w:style w:type="character" w:customStyle="1" w:styleId="HeaderChar">
    <w:name w:val="Header Char"/>
    <w:basedOn w:val="DefaultParagraphFont"/>
    <w:link w:val="Header"/>
    <w:uiPriority w:val="99"/>
    <w:rsid w:val="00BA27E1"/>
    <w:rPr>
      <w:rFonts w:ascii="Times New Roman" w:eastAsiaTheme="minorEastAsia" w:hAnsi="Times New Roman" w:cs="Times New Roman"/>
      <w:sz w:val="20"/>
      <w:szCs w:val="20"/>
      <w:lang w:val="en-US" w:eastAsia="zh-CN"/>
    </w:rPr>
  </w:style>
  <w:style w:type="paragraph" w:styleId="Footer">
    <w:name w:val="footer"/>
    <w:basedOn w:val="Normal"/>
    <w:link w:val="FooterChar"/>
    <w:uiPriority w:val="99"/>
    <w:unhideWhenUsed/>
    <w:rsid w:val="00BA27E1"/>
    <w:pPr>
      <w:tabs>
        <w:tab w:val="center" w:pos="4680"/>
        <w:tab w:val="right" w:pos="9360"/>
      </w:tabs>
    </w:pPr>
  </w:style>
  <w:style w:type="character" w:customStyle="1" w:styleId="FooterChar">
    <w:name w:val="Footer Char"/>
    <w:basedOn w:val="DefaultParagraphFont"/>
    <w:link w:val="Footer"/>
    <w:uiPriority w:val="99"/>
    <w:rsid w:val="00BA27E1"/>
    <w:rPr>
      <w:rFonts w:ascii="Times New Roman" w:eastAsiaTheme="minorEastAsia" w:hAnsi="Times New Roman" w:cs="Times New Roman"/>
      <w:sz w:val="20"/>
      <w:szCs w:val="20"/>
      <w:lang w:val="en-US" w:eastAsia="zh-CN"/>
    </w:rPr>
  </w:style>
  <w:style w:type="character" w:customStyle="1" w:styleId="FootnoteTextChar1">
    <w:name w:val="Footnote Text Char1"/>
    <w:aliases w:val="single space Char1,footnote text Char1"/>
    <w:uiPriority w:val="99"/>
    <w:rsid w:val="004F1D84"/>
    <w:rPr>
      <w:rFonts w:eastAsia="Times New Roman"/>
      <w:color w:val="000000"/>
      <w:u w:color="000000"/>
      <w:bdr w:val="nil"/>
      <w:lang w:val="ru-RU" w:eastAsia="ru-RU"/>
    </w:rPr>
  </w:style>
  <w:style w:type="paragraph" w:customStyle="1" w:styleId="10">
    <w:name w:val="Основной текст с отступом1"/>
    <w:rsid w:val="004F1D84"/>
    <w:pPr>
      <w:pBdr>
        <w:top w:val="nil"/>
        <w:left w:val="nil"/>
        <w:bottom w:val="nil"/>
        <w:right w:val="nil"/>
        <w:between w:val="nil"/>
        <w:bar w:val="nil"/>
      </w:pBdr>
      <w:spacing w:after="0" w:line="360" w:lineRule="auto"/>
      <w:ind w:firstLine="567"/>
      <w:jc w:val="both"/>
    </w:pPr>
    <w:rPr>
      <w:rFonts w:ascii="Times Armenian" w:eastAsia="Arial Unicode MS" w:hAnsi="Times Armenian" w:cs="Arial Unicode MS"/>
      <w:color w:val="000000"/>
      <w:sz w:val="24"/>
      <w:szCs w:val="24"/>
      <w:u w:color="000000"/>
      <w:bdr w:val="nil"/>
      <w:lang w:val="es-ES_tradnl" w:eastAsia="ru-RU"/>
    </w:rPr>
  </w:style>
  <w:style w:type="character" w:styleId="Hyperlink">
    <w:name w:val="Hyperlink"/>
    <w:uiPriority w:val="99"/>
    <w:unhideWhenUsed/>
    <w:rsid w:val="008628FE"/>
    <w:rPr>
      <w:u w:val="single"/>
    </w:rPr>
  </w:style>
  <w:style w:type="paragraph" w:customStyle="1" w:styleId="11">
    <w:name w:val="Текст сноски1"/>
    <w:uiPriority w:val="99"/>
    <w:rsid w:val="008628FE"/>
    <w:rPr>
      <w:rFonts w:ascii="Calibri" w:eastAsia="Calibri" w:hAnsi="Calibri" w:cs="Calibri"/>
      <w:color w:val="000000"/>
      <w:sz w:val="20"/>
      <w:szCs w:val="20"/>
      <w:u w:color="000000"/>
      <w:lang w:eastAsia="ru-RU"/>
    </w:rPr>
  </w:style>
  <w:style w:type="paragraph" w:customStyle="1" w:styleId="12">
    <w:name w:val="Обычный (веб)1"/>
    <w:uiPriority w:val="99"/>
    <w:rsid w:val="008628FE"/>
    <w:pPr>
      <w:spacing w:before="100" w:after="100" w:line="240" w:lineRule="auto"/>
    </w:pPr>
    <w:rPr>
      <w:rFonts w:ascii="Times New Roman" w:eastAsia="Arial Unicode MS" w:hAnsi="Times New Roman" w:cs="Arial Unicode MS"/>
      <w:color w:val="000000"/>
      <w:sz w:val="24"/>
      <w:szCs w:val="24"/>
      <w:u w:color="000000"/>
      <w:lang w:eastAsia="ru-RU"/>
    </w:rPr>
  </w:style>
  <w:style w:type="paragraph" w:customStyle="1" w:styleId="Heading41">
    <w:name w:val="Heading 41"/>
    <w:next w:val="Heading4"/>
    <w:uiPriority w:val="99"/>
    <w:qFormat/>
    <w:rsid w:val="008628FE"/>
    <w:pPr>
      <w:outlineLvl w:val="3"/>
    </w:pPr>
    <w:rPr>
      <w:rFonts w:ascii="Calibri" w:eastAsia="Calibri" w:hAnsi="Calibri" w:cs="Calibri"/>
      <w:color w:val="000000"/>
      <w:sz w:val="20"/>
      <w:szCs w:val="20"/>
      <w:u w:color="000000"/>
      <w:lang w:eastAsia="ru-RU"/>
    </w:rPr>
  </w:style>
  <w:style w:type="paragraph" w:customStyle="1" w:styleId="2">
    <w:name w:val="Текст сноски2"/>
    <w:uiPriority w:val="99"/>
    <w:rsid w:val="008628FE"/>
    <w:pPr>
      <w:spacing w:after="0" w:line="240" w:lineRule="auto"/>
    </w:pPr>
    <w:rPr>
      <w:rFonts w:ascii="Times New Roman" w:eastAsia="Times New Roman" w:hAnsi="Times New Roman" w:cs="Times New Roman"/>
      <w:color w:val="000000"/>
      <w:sz w:val="20"/>
      <w:szCs w:val="20"/>
      <w:u w:color="000000"/>
      <w:lang w:val="en-US" w:eastAsia="ru-RU"/>
    </w:rPr>
  </w:style>
  <w:style w:type="paragraph" w:customStyle="1" w:styleId="Footnote">
    <w:name w:val="Footnote"/>
    <w:uiPriority w:val="99"/>
    <w:rsid w:val="008628FE"/>
    <w:pPr>
      <w:spacing w:after="0" w:line="240" w:lineRule="auto"/>
    </w:pPr>
    <w:rPr>
      <w:rFonts w:ascii="Helvetica Neue" w:eastAsia="Helvetica Neue" w:hAnsi="Helvetica Neue" w:cs="Helvetica Neue"/>
      <w:color w:val="000000"/>
      <w:u w:color="000000"/>
      <w:lang w:eastAsia="ru-RU"/>
    </w:rPr>
  </w:style>
  <w:style w:type="character" w:customStyle="1" w:styleId="None">
    <w:name w:val="None"/>
    <w:rsid w:val="008628FE"/>
  </w:style>
  <w:style w:type="character" w:customStyle="1" w:styleId="Heading4Char">
    <w:name w:val="Heading 4 Char"/>
    <w:basedOn w:val="DefaultParagraphFont"/>
    <w:link w:val="Heading4"/>
    <w:uiPriority w:val="9"/>
    <w:semiHidden/>
    <w:rsid w:val="008628FE"/>
    <w:rPr>
      <w:rFonts w:asciiTheme="majorHAnsi" w:eastAsiaTheme="majorEastAsia" w:hAnsiTheme="majorHAnsi" w:cstheme="majorBidi"/>
      <w:i/>
      <w:iCs/>
      <w:color w:val="365F91" w:themeColor="accent1" w:themeShade="BF"/>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3C50E-4FA4-4503-8D90-50BACE8D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5178</TotalTime>
  <Pages>1</Pages>
  <Words>4372</Words>
  <Characters>24922</Characters>
  <Application>Microsoft Office Word</Application>
  <DocSecurity>0</DocSecurity>
  <Lines>207</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Judicial Department Of the RA</cp:lastModifiedBy>
  <cp:revision>129</cp:revision>
  <cp:lastPrinted>2024-08-06T07:45:00Z</cp:lastPrinted>
  <dcterms:created xsi:type="dcterms:W3CDTF">2023-09-29T12:52:00Z</dcterms:created>
  <dcterms:modified xsi:type="dcterms:W3CDTF">2024-08-06T07:48:00Z</dcterms:modified>
</cp:coreProperties>
</file>